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09" w:rsidRDefault="00866209" w:rsidP="00866209">
      <w:pPr>
        <w:ind w:rightChars="-131" w:right="-314"/>
        <w:jc w:val="center"/>
        <w:rPr>
          <w:b/>
          <w:sz w:val="16"/>
        </w:rPr>
      </w:pPr>
    </w:p>
    <w:p w:rsidR="003E387D" w:rsidRPr="00866209" w:rsidRDefault="003E387D" w:rsidP="00866209">
      <w:pPr>
        <w:ind w:rightChars="-131" w:right="-314"/>
        <w:jc w:val="center"/>
        <w:rPr>
          <w:b/>
          <w:sz w:val="16"/>
        </w:rPr>
      </w:pPr>
      <w:r>
        <w:rPr>
          <w:rFonts w:hint="eastAsia"/>
          <w:b/>
          <w:sz w:val="16"/>
        </w:rPr>
        <w:t xml:space="preserve">　　　　　　　　　　　　　　　　　　　</w:t>
      </w:r>
      <w:r>
        <w:rPr>
          <w:rFonts w:hint="eastAsia"/>
          <w:b/>
          <w:sz w:val="16"/>
        </w:rPr>
        <w:t xml:space="preserve">                                                                                                         </w:t>
      </w:r>
      <w:r>
        <w:rPr>
          <w:rFonts w:hint="eastAsia"/>
          <w:b/>
          <w:sz w:val="16"/>
        </w:rPr>
        <w:t xml:space="preserve">　　　　　　　　　　　　　　　　　　　　　　　　　　</w:t>
      </w:r>
      <w:r>
        <w:rPr>
          <w:rFonts w:hint="eastAsia"/>
          <w:b/>
          <w:sz w:val="16"/>
        </w:rPr>
        <w:t xml:space="preserve">                                                                                                                                                                                         </w:t>
      </w:r>
    </w:p>
    <w:p w:rsidR="003E387D" w:rsidRPr="0009265F" w:rsidRDefault="003E387D" w:rsidP="00646FF1">
      <w:pPr>
        <w:ind w:rightChars="-131" w:right="-314"/>
        <w:jc w:val="center"/>
        <w:rPr>
          <w:rFonts w:ascii="メイリオ" w:eastAsia="メイリオ" w:hAnsi="メイリオ"/>
          <w:sz w:val="28"/>
        </w:rPr>
      </w:pPr>
      <w:r w:rsidRPr="0009265F">
        <w:rPr>
          <w:rFonts w:ascii="メイリオ" w:eastAsia="メイリオ" w:hAnsi="メイリオ" w:hint="eastAsia"/>
          <w:sz w:val="28"/>
        </w:rPr>
        <w:t>臨床試験費用に関する覚書</w:t>
      </w:r>
    </w:p>
    <w:p w:rsidR="00866209" w:rsidRPr="0009265F" w:rsidRDefault="00866209">
      <w:pPr>
        <w:rPr>
          <w:rFonts w:ascii="メイリオ" w:eastAsia="メイリオ" w:hAnsi="メイリオ"/>
          <w:sz w:val="22"/>
        </w:rPr>
      </w:pPr>
    </w:p>
    <w:p w:rsidR="003E387D" w:rsidRPr="0009265F" w:rsidRDefault="003E387D" w:rsidP="00F77E7D">
      <w:pPr>
        <w:rPr>
          <w:rFonts w:ascii="Century" w:eastAsia="メイリオ" w:hAnsi="Century"/>
          <w:sz w:val="20"/>
          <w:szCs w:val="20"/>
        </w:rPr>
      </w:pPr>
      <w:r w:rsidRPr="0009265F">
        <w:rPr>
          <w:rFonts w:ascii="Century" w:eastAsia="メイリオ" w:hAnsi="メイリオ" w:hint="eastAsia"/>
          <w:sz w:val="20"/>
          <w:szCs w:val="20"/>
        </w:rPr>
        <w:t>東海大学医学部</w:t>
      </w:r>
      <w:r w:rsidR="003A2044">
        <w:rPr>
          <w:rFonts w:ascii="Century" w:eastAsia="メイリオ" w:hAnsi="メイリオ" w:hint="eastAsia"/>
          <w:sz w:val="20"/>
          <w:szCs w:val="20"/>
        </w:rPr>
        <w:t>付属八王子</w:t>
      </w:r>
      <w:r w:rsidRPr="0009265F">
        <w:rPr>
          <w:rFonts w:ascii="Century" w:eastAsia="メイリオ" w:hAnsi="メイリオ" w:hint="eastAsia"/>
          <w:sz w:val="20"/>
          <w:szCs w:val="20"/>
        </w:rPr>
        <w:t>病院（以下、「甲」という）における、</w:t>
      </w:r>
    </w:p>
    <w:p w:rsidR="003E387D" w:rsidRPr="0009265F" w:rsidRDefault="003E387D" w:rsidP="00F77E7D">
      <w:pPr>
        <w:rPr>
          <w:rFonts w:ascii="Century" w:eastAsia="メイリオ" w:hAnsi="Century"/>
          <w:sz w:val="20"/>
          <w:szCs w:val="20"/>
        </w:rPr>
      </w:pPr>
      <w:r w:rsidRPr="0009265F">
        <w:rPr>
          <w:rFonts w:ascii="Century" w:eastAsia="メイリオ" w:hAnsi="メイリオ" w:hint="eastAsia"/>
          <w:sz w:val="20"/>
          <w:szCs w:val="20"/>
        </w:rPr>
        <w:t>課題名：</w:t>
      </w:r>
    </w:p>
    <w:p w:rsidR="004B5DE4" w:rsidRPr="0009265F" w:rsidRDefault="004B5DE4" w:rsidP="00F77E7D">
      <w:pPr>
        <w:rPr>
          <w:rFonts w:ascii="Century" w:eastAsia="メイリオ" w:hAnsi="Century"/>
          <w:sz w:val="20"/>
          <w:szCs w:val="20"/>
        </w:rPr>
      </w:pPr>
    </w:p>
    <w:p w:rsidR="0069126B" w:rsidRPr="0009265F" w:rsidRDefault="0069126B" w:rsidP="00F77E7D">
      <w:pPr>
        <w:rPr>
          <w:rFonts w:ascii="Century" w:eastAsia="メイリオ" w:hAnsi="Century"/>
          <w:sz w:val="20"/>
          <w:szCs w:val="20"/>
        </w:rPr>
      </w:pPr>
    </w:p>
    <w:p w:rsidR="0069126B" w:rsidRPr="0009265F" w:rsidRDefault="003E387D" w:rsidP="00F77E7D">
      <w:pPr>
        <w:rPr>
          <w:rFonts w:ascii="Century" w:eastAsia="メイリオ" w:hAnsi="Century"/>
          <w:sz w:val="20"/>
          <w:szCs w:val="20"/>
        </w:rPr>
      </w:pPr>
      <w:r w:rsidRPr="0009265F">
        <w:rPr>
          <w:rFonts w:ascii="Century" w:eastAsia="メイリオ" w:hAnsi="メイリオ" w:hint="eastAsia"/>
          <w:sz w:val="20"/>
          <w:szCs w:val="20"/>
        </w:rPr>
        <w:t>治験責任医師名：</w:t>
      </w:r>
    </w:p>
    <w:p w:rsidR="0069126B" w:rsidRPr="0009265F" w:rsidRDefault="00252DE3" w:rsidP="00F77E7D">
      <w:pPr>
        <w:rPr>
          <w:rFonts w:ascii="Century" w:eastAsia="メイリオ" w:hAnsi="Century"/>
          <w:sz w:val="20"/>
          <w:szCs w:val="20"/>
        </w:rPr>
      </w:pPr>
      <w:r w:rsidRPr="0009265F">
        <w:rPr>
          <w:rFonts w:ascii="Century" w:eastAsia="メイリオ" w:hAnsi="メイリオ" w:hint="eastAsia"/>
          <w:sz w:val="20"/>
          <w:szCs w:val="20"/>
        </w:rPr>
        <w:t>の委託臨床試験（以下、「本試験</w:t>
      </w:r>
      <w:r w:rsidR="003E387D" w:rsidRPr="0009265F">
        <w:rPr>
          <w:rFonts w:ascii="Century" w:eastAsia="メイリオ" w:hAnsi="メイリオ" w:hint="eastAsia"/>
          <w:sz w:val="20"/>
          <w:szCs w:val="20"/>
        </w:rPr>
        <w:t>」</w:t>
      </w:r>
      <w:r w:rsidRPr="0009265F">
        <w:rPr>
          <w:rFonts w:ascii="Century" w:eastAsia="メイリオ" w:hAnsi="メイリオ" w:hint="eastAsia"/>
          <w:sz w:val="20"/>
          <w:szCs w:val="20"/>
        </w:rPr>
        <w:t>）</w:t>
      </w:r>
      <w:r w:rsidR="003E387D" w:rsidRPr="0009265F">
        <w:rPr>
          <w:rFonts w:ascii="Century" w:eastAsia="メイリオ" w:hAnsi="メイリオ" w:hint="eastAsia"/>
          <w:sz w:val="20"/>
          <w:szCs w:val="20"/>
        </w:rPr>
        <w:t>という）の実施に要する費用に関し、</w:t>
      </w:r>
    </w:p>
    <w:p w:rsidR="003E387D" w:rsidRPr="0009265F" w:rsidRDefault="003E387D" w:rsidP="00F77E7D">
      <w:pPr>
        <w:rPr>
          <w:rFonts w:ascii="Century" w:eastAsia="メイリオ" w:hAnsi="Century"/>
          <w:sz w:val="20"/>
          <w:szCs w:val="20"/>
        </w:rPr>
      </w:pPr>
      <w:r w:rsidRPr="0009265F">
        <w:rPr>
          <w:rFonts w:ascii="Century" w:eastAsia="メイリオ" w:hAnsi="メイリオ" w:hint="eastAsia"/>
          <w:sz w:val="20"/>
          <w:szCs w:val="20"/>
        </w:rPr>
        <w:t>依頼者</w:t>
      </w:r>
      <w:r w:rsidR="00252DE3" w:rsidRPr="0009265F">
        <w:rPr>
          <w:rFonts w:ascii="Century" w:eastAsia="メイリオ" w:hAnsi="メイリオ" w:hint="eastAsia"/>
          <w:sz w:val="20"/>
          <w:szCs w:val="20"/>
        </w:rPr>
        <w:t xml:space="preserve">　　　　　　　　　　　　　　　　　　　</w:t>
      </w:r>
      <w:r w:rsidR="00AC4D01" w:rsidRPr="0009265F">
        <w:rPr>
          <w:rFonts w:ascii="Century" w:eastAsia="メイリオ" w:hAnsi="メイリオ" w:hint="eastAsia"/>
          <w:sz w:val="20"/>
          <w:szCs w:val="20"/>
        </w:rPr>
        <w:t>（</w:t>
      </w:r>
      <w:r w:rsidRPr="0009265F">
        <w:rPr>
          <w:rFonts w:ascii="Century" w:eastAsia="メイリオ" w:hAnsi="メイリオ" w:hint="eastAsia"/>
          <w:sz w:val="20"/>
          <w:szCs w:val="20"/>
        </w:rPr>
        <w:t>以下</w:t>
      </w:r>
      <w:r w:rsidR="00AC4D01" w:rsidRPr="0009265F">
        <w:rPr>
          <w:rFonts w:ascii="Century" w:eastAsia="メイリオ" w:hAnsi="メイリオ" w:hint="eastAsia"/>
          <w:sz w:val="20"/>
          <w:szCs w:val="20"/>
        </w:rPr>
        <w:t>、</w:t>
      </w:r>
      <w:r w:rsidRPr="0009265F">
        <w:rPr>
          <w:rFonts w:ascii="Century" w:eastAsia="メイリオ" w:hAnsi="メイリオ" w:hint="eastAsia"/>
          <w:sz w:val="20"/>
          <w:szCs w:val="20"/>
        </w:rPr>
        <w:t>「乙」という）と甲は、次のとおり</w:t>
      </w:r>
      <w:r w:rsidR="00252DE3" w:rsidRPr="0009265F">
        <w:rPr>
          <w:rFonts w:ascii="Century" w:eastAsia="メイリオ" w:hAnsi="メイリオ" w:hint="eastAsia"/>
          <w:sz w:val="20"/>
          <w:szCs w:val="20"/>
        </w:rPr>
        <w:t>定めるも</w:t>
      </w:r>
      <w:r w:rsidRPr="0009265F">
        <w:rPr>
          <w:rFonts w:ascii="Century" w:eastAsia="メイリオ" w:hAnsi="メイリオ" w:hint="eastAsia"/>
          <w:sz w:val="20"/>
          <w:szCs w:val="20"/>
        </w:rPr>
        <w:t>のとする。</w:t>
      </w:r>
    </w:p>
    <w:p w:rsidR="003E387D" w:rsidRPr="0009265F" w:rsidRDefault="00C04D60" w:rsidP="00F77E7D">
      <w:pPr>
        <w:rPr>
          <w:rFonts w:ascii="Century" w:eastAsia="メイリオ" w:hAnsi="Century"/>
          <w:sz w:val="20"/>
          <w:szCs w:val="20"/>
        </w:rPr>
      </w:pPr>
      <w:r w:rsidRPr="0009265F">
        <w:rPr>
          <w:rFonts w:ascii="Century" w:eastAsia="メイリオ" w:hAnsi="メイリオ" w:hint="eastAsia"/>
          <w:sz w:val="20"/>
          <w:szCs w:val="20"/>
        </w:rPr>
        <w:t xml:space="preserve">　尚、</w:t>
      </w:r>
      <w:r w:rsidR="003E387D" w:rsidRPr="0009265F">
        <w:rPr>
          <w:rFonts w:ascii="Century" w:eastAsia="メイリオ" w:hAnsi="メイリオ" w:hint="eastAsia"/>
          <w:sz w:val="20"/>
          <w:szCs w:val="20"/>
        </w:rPr>
        <w:t>治験責任医師は、この覚書内容を確認した上で、各条を遵守し治験を実施する。</w:t>
      </w:r>
    </w:p>
    <w:p w:rsidR="00497E6E" w:rsidRPr="00C958FD" w:rsidRDefault="00497E6E" w:rsidP="00F77E7D">
      <w:pPr>
        <w:spacing w:line="360" w:lineRule="auto"/>
        <w:rPr>
          <w:rFonts w:ascii="メイリオ" w:eastAsia="メイリオ" w:hAnsi="メイリオ"/>
          <w:sz w:val="20"/>
          <w:szCs w:val="20"/>
        </w:rPr>
      </w:pPr>
    </w:p>
    <w:p w:rsidR="00C958FD" w:rsidRPr="00C958FD" w:rsidRDefault="00C958FD" w:rsidP="00C958FD">
      <w:pPr>
        <w:rPr>
          <w:rFonts w:ascii="メイリオ" w:eastAsia="メイリオ" w:hAnsi="メイリオ"/>
          <w:sz w:val="20"/>
          <w:szCs w:val="20"/>
        </w:rPr>
      </w:pPr>
      <w:r w:rsidRPr="00C958FD">
        <w:rPr>
          <w:rFonts w:ascii="メイリオ" w:eastAsia="メイリオ" w:hAnsi="メイリオ" w:hint="eastAsia"/>
          <w:sz w:val="20"/>
          <w:szCs w:val="20"/>
        </w:rPr>
        <w:t>第1条（委託研究費）</w:t>
      </w:r>
    </w:p>
    <w:p w:rsidR="00C958FD" w:rsidRPr="00C958FD" w:rsidRDefault="00C958FD" w:rsidP="00C958FD">
      <w:pPr>
        <w:ind w:left="200" w:hangingChars="100" w:hanging="200"/>
        <w:rPr>
          <w:rFonts w:ascii="メイリオ" w:eastAsia="メイリオ" w:hAnsi="メイリオ"/>
          <w:sz w:val="20"/>
          <w:szCs w:val="20"/>
        </w:rPr>
      </w:pPr>
      <w:r w:rsidRPr="00C958FD">
        <w:rPr>
          <w:rFonts w:ascii="メイリオ" w:eastAsia="メイリオ" w:hAnsi="メイリオ" w:hint="eastAsia"/>
          <w:sz w:val="20"/>
          <w:szCs w:val="20"/>
        </w:rPr>
        <w:t xml:space="preserve">       本試験に関する委託研究費は「別表1」のとおりとする。ただし、実施症例数とは、原則として「治験実施状況報告書」（</w:t>
      </w:r>
      <w:r w:rsidRPr="00C958FD">
        <w:rPr>
          <w:rFonts w:ascii="メイリオ" w:eastAsia="メイリオ" w:hAnsi="メイリオ" w:hint="eastAsia"/>
          <w:bCs/>
          <w:sz w:val="20"/>
          <w:szCs w:val="20"/>
        </w:rPr>
        <w:t>治験の依頼等に係る統一書式11</w:t>
      </w:r>
      <w:r w:rsidRPr="00C958FD">
        <w:rPr>
          <w:rFonts w:ascii="メイリオ" w:eastAsia="メイリオ" w:hAnsi="メイリオ" w:hint="eastAsia"/>
          <w:sz w:val="20"/>
          <w:szCs w:val="20"/>
        </w:rPr>
        <w:t>）または「</w:t>
      </w:r>
      <w:r w:rsidRPr="00C958FD">
        <w:rPr>
          <w:rFonts w:ascii="メイリオ" w:eastAsia="メイリオ" w:hAnsi="メイリオ" w:hint="eastAsia"/>
          <w:bCs/>
          <w:sz w:val="20"/>
          <w:szCs w:val="20"/>
        </w:rPr>
        <w:t>治験終了（中止・中断）報告書」（治験の依頼等に係る統一書式17）</w:t>
      </w:r>
      <w:r w:rsidRPr="00C958FD">
        <w:rPr>
          <w:rFonts w:ascii="メイリオ" w:eastAsia="メイリオ" w:hAnsi="メイリオ" w:hint="eastAsia"/>
          <w:sz w:val="20"/>
          <w:szCs w:val="20"/>
        </w:rPr>
        <w:t>に記載の実施例数とする。</w:t>
      </w:r>
    </w:p>
    <w:p w:rsidR="00C958FD" w:rsidRPr="00C958FD" w:rsidRDefault="00C958FD" w:rsidP="00C958FD">
      <w:pPr>
        <w:spacing w:beforeLines="50" w:before="120"/>
        <w:ind w:left="200" w:hangingChars="100" w:hanging="200"/>
        <w:rPr>
          <w:rFonts w:ascii="メイリオ" w:eastAsia="メイリオ" w:hAnsi="メイリオ"/>
          <w:bCs/>
          <w:sz w:val="20"/>
          <w:szCs w:val="20"/>
        </w:rPr>
      </w:pPr>
      <w:r w:rsidRPr="00C958FD">
        <w:rPr>
          <w:rFonts w:ascii="メイリオ" w:eastAsia="メイリオ" w:hAnsi="メイリオ" w:hint="eastAsia"/>
          <w:bCs/>
          <w:sz w:val="20"/>
          <w:szCs w:val="20"/>
        </w:rPr>
        <w:t xml:space="preserve"> ２「治験実施状況報告書」（治験の依頼等に係る統一書式11）または</w:t>
      </w:r>
      <w:r w:rsidRPr="00C958FD">
        <w:rPr>
          <w:rFonts w:ascii="メイリオ" w:eastAsia="メイリオ" w:hAnsi="メイリオ" w:hint="eastAsia"/>
          <w:sz w:val="20"/>
          <w:szCs w:val="20"/>
        </w:rPr>
        <w:t>「</w:t>
      </w:r>
      <w:r w:rsidRPr="00C958FD">
        <w:rPr>
          <w:rFonts w:ascii="メイリオ" w:eastAsia="メイリオ" w:hAnsi="メイリオ" w:hint="eastAsia"/>
          <w:bCs/>
          <w:sz w:val="20"/>
          <w:szCs w:val="20"/>
        </w:rPr>
        <w:t>治験終了（中止・中断）報告書」（治験の依頼等に係る統一書式17）記載</w:t>
      </w:r>
      <w:r w:rsidRPr="00C958FD">
        <w:rPr>
          <w:rFonts w:ascii="メイリオ" w:eastAsia="メイリオ" w:hAnsi="メイリオ" w:hint="eastAsia"/>
          <w:sz w:val="20"/>
          <w:szCs w:val="20"/>
        </w:rPr>
        <w:t>の同意取得例数から実施症例数を減じた例数を、原則、脱落症例数とし、</w:t>
      </w:r>
      <w:r w:rsidRPr="00C958FD">
        <w:rPr>
          <w:rFonts w:ascii="メイリオ" w:eastAsia="メイリオ" w:hAnsi="メイリオ" w:hint="eastAsia"/>
          <w:bCs/>
          <w:sz w:val="20"/>
          <w:szCs w:val="20"/>
        </w:rPr>
        <w:t>乙は「別表１」の「委託研究費(脱落症例)」を甲に支払うものとする。</w:t>
      </w:r>
    </w:p>
    <w:p w:rsidR="00C958FD" w:rsidRPr="00C958FD" w:rsidRDefault="00C958FD" w:rsidP="00C958FD">
      <w:pPr>
        <w:spacing w:beforeLines="50" w:before="120"/>
        <w:ind w:left="200" w:hangingChars="100" w:hanging="200"/>
        <w:rPr>
          <w:rFonts w:ascii="メイリオ" w:eastAsia="メイリオ" w:hAnsi="メイリオ"/>
          <w:sz w:val="20"/>
          <w:szCs w:val="20"/>
        </w:rPr>
      </w:pPr>
      <w:r w:rsidRPr="00C958FD">
        <w:rPr>
          <w:rFonts w:ascii="メイリオ" w:eastAsia="メイリオ" w:hAnsi="メイリオ" w:hint="eastAsia"/>
          <w:sz w:val="20"/>
          <w:szCs w:val="20"/>
        </w:rPr>
        <w:t xml:space="preserve"> ３ 甲は、原則として6ヵ月毎及び試験終了時に、新たに実施または脱落した症例に対する「別表１」の委託研究費または</w:t>
      </w:r>
      <w:r w:rsidRPr="00C958FD">
        <w:rPr>
          <w:rFonts w:ascii="メイリオ" w:eastAsia="メイリオ" w:hAnsi="メイリオ" w:hint="eastAsia"/>
          <w:bCs/>
          <w:sz w:val="20"/>
          <w:szCs w:val="20"/>
        </w:rPr>
        <w:t>委託研究費(脱落症例)</w:t>
      </w:r>
      <w:r w:rsidRPr="00C958FD">
        <w:rPr>
          <w:rFonts w:ascii="メイリオ" w:eastAsia="メイリオ" w:hAnsi="メイリオ" w:hint="eastAsia"/>
          <w:sz w:val="20"/>
          <w:szCs w:val="20"/>
        </w:rPr>
        <w:t>を乙へ請求し、乙は請求書発行月から2か月以内に甲へ支払うものとする。ただし、甲乙の合意があれば、甲は実施または脱落症例発生後から試験終了前のいずれの時期においても、当該時点の実施または脱落症例に対する委託研究費または</w:t>
      </w:r>
      <w:r w:rsidRPr="00C958FD">
        <w:rPr>
          <w:rFonts w:ascii="メイリオ" w:eastAsia="メイリオ" w:hAnsi="メイリオ" w:hint="eastAsia"/>
          <w:bCs/>
          <w:sz w:val="20"/>
          <w:szCs w:val="20"/>
        </w:rPr>
        <w:t>委託研究費(脱落症例)</w:t>
      </w:r>
      <w:r w:rsidRPr="00C958FD">
        <w:rPr>
          <w:rFonts w:ascii="メイリオ" w:eastAsia="メイリオ" w:hAnsi="メイリオ" w:hint="eastAsia"/>
          <w:sz w:val="20"/>
          <w:szCs w:val="20"/>
        </w:rPr>
        <w:t>の請求を行うことができるものとする。</w:t>
      </w:r>
    </w:p>
    <w:p w:rsidR="00C958FD" w:rsidRPr="00C958FD" w:rsidRDefault="00C958FD" w:rsidP="00C958FD">
      <w:pPr>
        <w:rPr>
          <w:rFonts w:ascii="メイリオ" w:eastAsia="メイリオ" w:hAnsi="メイリオ"/>
          <w:sz w:val="20"/>
          <w:szCs w:val="20"/>
        </w:rPr>
      </w:pPr>
    </w:p>
    <w:p w:rsidR="00C958FD" w:rsidRPr="00C958FD" w:rsidRDefault="00C958FD" w:rsidP="00C958FD">
      <w:pPr>
        <w:rPr>
          <w:rFonts w:ascii="メイリオ" w:eastAsia="メイリオ" w:hAnsi="メイリオ"/>
          <w:bCs/>
          <w:sz w:val="20"/>
          <w:szCs w:val="20"/>
        </w:rPr>
      </w:pPr>
      <w:r w:rsidRPr="00C958FD">
        <w:rPr>
          <w:rFonts w:ascii="メイリオ" w:eastAsia="メイリオ" w:hAnsi="メイリオ" w:hint="eastAsia"/>
          <w:bCs/>
          <w:sz w:val="20"/>
          <w:szCs w:val="20"/>
        </w:rPr>
        <w:t>第２条（治験コーディネーターに係る経費）</w:t>
      </w:r>
    </w:p>
    <w:p w:rsidR="00C958FD" w:rsidRPr="00C958FD" w:rsidRDefault="00C958FD" w:rsidP="00C958FD">
      <w:pPr>
        <w:ind w:left="200" w:hangingChars="100" w:hanging="200"/>
        <w:rPr>
          <w:rFonts w:ascii="メイリオ" w:eastAsia="メイリオ" w:hAnsi="メイリオ"/>
          <w:bCs/>
          <w:sz w:val="20"/>
          <w:szCs w:val="20"/>
        </w:rPr>
      </w:pPr>
      <w:r w:rsidRPr="00C958FD">
        <w:rPr>
          <w:rFonts w:ascii="メイリオ" w:eastAsia="メイリオ" w:hAnsi="メイリオ" w:hint="eastAsia"/>
          <w:bCs/>
          <w:sz w:val="20"/>
          <w:szCs w:val="20"/>
        </w:rPr>
        <w:t xml:space="preserve">       本試験の実施にあたり、乙は甲に治験コーディネーターに係る「別表1」の経費を次のとおり支払うものとする。</w:t>
      </w:r>
    </w:p>
    <w:p w:rsidR="00C958FD" w:rsidRPr="00C958FD" w:rsidRDefault="00C958FD" w:rsidP="00C958FD">
      <w:pPr>
        <w:rPr>
          <w:rFonts w:ascii="メイリオ" w:eastAsia="メイリオ" w:hAnsi="メイリオ"/>
          <w:bCs/>
          <w:sz w:val="20"/>
          <w:szCs w:val="20"/>
        </w:rPr>
      </w:pPr>
      <w:r w:rsidRPr="00C958FD">
        <w:rPr>
          <w:rFonts w:ascii="メイリオ" w:eastAsia="メイリオ" w:hAnsi="メイリオ" w:hint="eastAsia"/>
          <w:bCs/>
          <w:sz w:val="20"/>
          <w:szCs w:val="20"/>
        </w:rPr>
        <w:t xml:space="preserve">   （1）月額基本料：</w:t>
      </w:r>
    </w:p>
    <w:p w:rsidR="00C958FD" w:rsidRPr="00C958FD" w:rsidRDefault="00C958FD" w:rsidP="00C958FD">
      <w:pPr>
        <w:ind w:leftChars="250" w:left="600"/>
        <w:rPr>
          <w:rFonts w:ascii="メイリオ" w:eastAsia="メイリオ" w:hAnsi="メイリオ"/>
          <w:bCs/>
          <w:sz w:val="20"/>
          <w:szCs w:val="20"/>
        </w:rPr>
      </w:pPr>
      <w:r w:rsidRPr="00C958FD">
        <w:rPr>
          <w:rFonts w:ascii="メイリオ" w:eastAsia="メイリオ" w:hAnsi="メイリオ" w:hint="eastAsia"/>
          <w:bCs/>
          <w:sz w:val="20"/>
          <w:szCs w:val="20"/>
        </w:rPr>
        <w:t>本試験の「治験委託契約書（様式別紙第6）」または「製造販売後臨床試験委託契約書（様式別紙第19）」契約日の属する翌月から当該契約書第１条第1項第3号の実施期間終了日の属する月、または「治験終了（中止・中断）報告書」（治験の依頼等に係る統一書式17）報告月のどちらか早い月まで、甲は「別表１」の月額基本料を毎月乙に請求するものとし、乙は請求書発行月から2か月以内に甲に支払うものとする。</w:t>
      </w:r>
    </w:p>
    <w:p w:rsidR="00C958FD" w:rsidRPr="00C958FD" w:rsidRDefault="00C958FD" w:rsidP="00C958FD">
      <w:pPr>
        <w:ind w:leftChars="250" w:left="600"/>
        <w:rPr>
          <w:rFonts w:ascii="メイリオ" w:eastAsia="メイリオ" w:hAnsi="メイリオ"/>
          <w:bCs/>
          <w:sz w:val="20"/>
          <w:szCs w:val="20"/>
        </w:rPr>
      </w:pPr>
    </w:p>
    <w:p w:rsidR="00C958FD" w:rsidRPr="00C958FD" w:rsidRDefault="00C958FD" w:rsidP="00C958FD">
      <w:pPr>
        <w:rPr>
          <w:rFonts w:ascii="メイリオ" w:eastAsia="メイリオ" w:hAnsi="メイリオ"/>
          <w:bCs/>
          <w:sz w:val="20"/>
          <w:szCs w:val="20"/>
        </w:rPr>
      </w:pPr>
      <w:r w:rsidRPr="00C958FD">
        <w:rPr>
          <w:rFonts w:ascii="メイリオ" w:eastAsia="メイリオ" w:hAnsi="メイリオ" w:hint="eastAsia"/>
          <w:bCs/>
          <w:sz w:val="20"/>
          <w:szCs w:val="20"/>
        </w:rPr>
        <w:lastRenderedPageBreak/>
        <w:t xml:space="preserve">   （2）症例実施費：</w:t>
      </w:r>
    </w:p>
    <w:p w:rsidR="00C958FD" w:rsidRPr="00C958FD" w:rsidRDefault="00C958FD" w:rsidP="00C958FD">
      <w:pPr>
        <w:ind w:leftChars="300" w:left="720"/>
        <w:rPr>
          <w:rFonts w:ascii="メイリオ" w:eastAsia="メイリオ" w:hAnsi="メイリオ"/>
          <w:bCs/>
          <w:sz w:val="20"/>
          <w:szCs w:val="20"/>
        </w:rPr>
      </w:pPr>
      <w:r w:rsidRPr="00C958FD">
        <w:rPr>
          <w:rFonts w:ascii="メイリオ" w:eastAsia="メイリオ" w:hAnsi="メイリオ" w:hint="eastAsia"/>
          <w:sz w:val="20"/>
          <w:szCs w:val="20"/>
        </w:rPr>
        <w:t>甲は、前条第3項と同時に新たに実施した症例に対する「別表1」の症例実施費を乙へ請求し、乙は請求書発行月から2か月以内に甲へ支払うものとする。</w:t>
      </w:r>
    </w:p>
    <w:p w:rsidR="00C958FD" w:rsidRPr="00C958FD" w:rsidRDefault="00C958FD" w:rsidP="00C958FD">
      <w:pPr>
        <w:rPr>
          <w:rFonts w:ascii="メイリオ" w:eastAsia="メイリオ" w:hAnsi="メイリオ"/>
          <w:bCs/>
          <w:sz w:val="20"/>
          <w:szCs w:val="20"/>
        </w:rPr>
      </w:pPr>
      <w:r w:rsidRPr="00C958FD">
        <w:rPr>
          <w:rFonts w:ascii="メイリオ" w:eastAsia="メイリオ" w:hAnsi="メイリオ" w:hint="eastAsia"/>
          <w:bCs/>
          <w:sz w:val="20"/>
          <w:szCs w:val="20"/>
        </w:rPr>
        <w:t xml:space="preserve">   （3）管理費・間接費：</w:t>
      </w:r>
    </w:p>
    <w:p w:rsidR="00C958FD" w:rsidRPr="00C958FD" w:rsidRDefault="00C958FD" w:rsidP="00C958FD">
      <w:pPr>
        <w:ind w:leftChars="300" w:left="720"/>
        <w:rPr>
          <w:rFonts w:ascii="メイリオ" w:eastAsia="メイリオ" w:hAnsi="メイリオ"/>
          <w:bCs/>
          <w:sz w:val="20"/>
          <w:szCs w:val="20"/>
        </w:rPr>
      </w:pPr>
      <w:r w:rsidRPr="00C958FD">
        <w:rPr>
          <w:rFonts w:ascii="メイリオ" w:eastAsia="メイリオ" w:hAnsi="メイリオ" w:hint="eastAsia"/>
          <w:bCs/>
          <w:sz w:val="20"/>
          <w:szCs w:val="20"/>
        </w:rPr>
        <w:t>甲は、(1)(2)号の費用について、「別表１」の管理費及び間接費を加算し請求するものとする。</w:t>
      </w:r>
    </w:p>
    <w:p w:rsidR="00C958FD" w:rsidRPr="00C958FD" w:rsidRDefault="00C958FD" w:rsidP="00C958FD">
      <w:pPr>
        <w:ind w:leftChars="-150" w:left="440" w:hangingChars="400" w:hanging="800"/>
        <w:rPr>
          <w:rFonts w:ascii="メイリオ" w:eastAsia="メイリオ" w:hAnsi="メイリオ"/>
          <w:sz w:val="20"/>
          <w:szCs w:val="20"/>
        </w:rPr>
      </w:pPr>
      <w:r w:rsidRPr="00C958FD">
        <w:rPr>
          <w:rFonts w:ascii="メイリオ" w:eastAsia="メイリオ" w:hAnsi="メイリオ" w:hint="eastAsia"/>
          <w:bCs/>
          <w:sz w:val="20"/>
          <w:szCs w:val="20"/>
        </w:rPr>
        <w:t xml:space="preserve">　</w:t>
      </w:r>
    </w:p>
    <w:p w:rsidR="00C958FD" w:rsidRPr="00C958FD" w:rsidRDefault="00C958FD" w:rsidP="00C958FD">
      <w:pPr>
        <w:ind w:left="600" w:hanging="600"/>
        <w:rPr>
          <w:rFonts w:ascii="メイリオ" w:eastAsia="メイリオ" w:hAnsi="メイリオ"/>
          <w:sz w:val="20"/>
          <w:szCs w:val="20"/>
        </w:rPr>
      </w:pPr>
      <w:r w:rsidRPr="00C958FD">
        <w:rPr>
          <w:rFonts w:ascii="メイリオ" w:eastAsia="メイリオ" w:hAnsi="メイリオ" w:hint="eastAsia"/>
          <w:sz w:val="20"/>
          <w:szCs w:val="20"/>
        </w:rPr>
        <w:t>第３条（モニタリング及び監査に係る経費）</w:t>
      </w:r>
    </w:p>
    <w:p w:rsidR="00C958FD" w:rsidRPr="00C958FD" w:rsidRDefault="00C958FD" w:rsidP="00C958FD">
      <w:pPr>
        <w:ind w:leftChars="50" w:left="120" w:firstLineChars="100" w:firstLine="200"/>
        <w:rPr>
          <w:rFonts w:ascii="メイリオ" w:eastAsia="メイリオ" w:hAnsi="メイリオ"/>
          <w:sz w:val="20"/>
          <w:szCs w:val="20"/>
        </w:rPr>
      </w:pPr>
      <w:r w:rsidRPr="00C958FD">
        <w:rPr>
          <w:rFonts w:ascii="メイリオ" w:eastAsia="メイリオ" w:hAnsi="メイリオ" w:hint="eastAsia"/>
          <w:sz w:val="20"/>
          <w:szCs w:val="20"/>
        </w:rPr>
        <w:t xml:space="preserve"> 本試験の実施中におこなわれるモニタリング及び監査に際し、乙は甲にモニタリング及び監査に係る「別表2」の経費を次のとおり支払うものとする。　</w:t>
      </w:r>
    </w:p>
    <w:p w:rsidR="00C958FD" w:rsidRPr="00C958FD" w:rsidRDefault="00C958FD" w:rsidP="00C958FD">
      <w:pPr>
        <w:spacing w:beforeLines="50" w:before="120"/>
        <w:ind w:left="400" w:hangingChars="200" w:hanging="400"/>
        <w:rPr>
          <w:rFonts w:ascii="メイリオ" w:eastAsia="メイリオ" w:hAnsi="メイリオ"/>
          <w:sz w:val="20"/>
          <w:szCs w:val="20"/>
        </w:rPr>
      </w:pPr>
      <w:r w:rsidRPr="00C958FD">
        <w:rPr>
          <w:rFonts w:ascii="メイリオ" w:eastAsia="メイリオ" w:hAnsi="メイリオ" w:hint="eastAsia"/>
          <w:sz w:val="20"/>
          <w:szCs w:val="20"/>
        </w:rPr>
        <w:t xml:space="preserve">　（1）モニタリング及び監査に要した時間とは、原則、「直接閲覧連絡票」に記載された実施時間とする。</w:t>
      </w:r>
    </w:p>
    <w:p w:rsidR="00C958FD" w:rsidRPr="00C958FD" w:rsidRDefault="00C958FD" w:rsidP="00C958FD">
      <w:pPr>
        <w:ind w:left="700" w:hangingChars="350" w:hanging="700"/>
        <w:rPr>
          <w:rFonts w:ascii="メイリオ" w:eastAsia="メイリオ" w:hAnsi="メイリオ"/>
          <w:sz w:val="20"/>
          <w:szCs w:val="20"/>
        </w:rPr>
      </w:pPr>
      <w:r w:rsidRPr="00C958FD">
        <w:rPr>
          <w:rFonts w:ascii="メイリオ" w:eastAsia="メイリオ" w:hAnsi="メイリオ" w:hint="eastAsia"/>
          <w:sz w:val="20"/>
          <w:szCs w:val="20"/>
        </w:rPr>
        <w:t xml:space="preserve">   （2）モニタリングまたは監査終了後、甲は乙にモニタリング及び監査に係る経費を請求し、乙は請求書発行月から2か月以内に甲へ支払うものとする。</w:t>
      </w:r>
    </w:p>
    <w:p w:rsidR="00C958FD" w:rsidRPr="00C958FD" w:rsidRDefault="00C958FD" w:rsidP="00C958FD">
      <w:pPr>
        <w:ind w:left="600" w:hanging="600"/>
        <w:rPr>
          <w:rFonts w:ascii="メイリオ" w:eastAsia="メイリオ" w:hAnsi="メイリオ"/>
          <w:sz w:val="20"/>
          <w:szCs w:val="20"/>
        </w:rPr>
      </w:pPr>
    </w:p>
    <w:p w:rsidR="00C958FD" w:rsidRPr="00C958FD" w:rsidRDefault="00C958FD" w:rsidP="00C958FD">
      <w:pPr>
        <w:rPr>
          <w:rFonts w:ascii="メイリオ" w:eastAsia="メイリオ" w:hAnsi="メイリオ"/>
          <w:sz w:val="20"/>
          <w:szCs w:val="20"/>
        </w:rPr>
      </w:pPr>
      <w:r w:rsidRPr="00C958FD">
        <w:rPr>
          <w:rFonts w:ascii="メイリオ" w:eastAsia="メイリオ" w:hAnsi="メイリオ" w:hint="eastAsia"/>
          <w:sz w:val="20"/>
          <w:szCs w:val="20"/>
        </w:rPr>
        <w:t>第４条（アルバイト人件費及び機器備品費）</w:t>
      </w:r>
    </w:p>
    <w:p w:rsidR="00C958FD" w:rsidRPr="00C958FD" w:rsidRDefault="00C958FD" w:rsidP="00C958FD">
      <w:pPr>
        <w:ind w:firstLineChars="200" w:firstLine="400"/>
        <w:rPr>
          <w:rFonts w:ascii="メイリオ" w:eastAsia="メイリオ" w:hAnsi="メイリオ"/>
          <w:sz w:val="20"/>
          <w:szCs w:val="20"/>
        </w:rPr>
      </w:pPr>
      <w:r w:rsidRPr="00C958FD">
        <w:rPr>
          <w:rFonts w:ascii="メイリオ" w:eastAsia="メイリオ" w:hAnsi="メイリオ" w:hint="eastAsia"/>
          <w:sz w:val="20"/>
          <w:szCs w:val="20"/>
        </w:rPr>
        <w:t>本試験に関し雇用したアルバイト人件費及び機器備品費に関しては、乙の負担とする。</w:t>
      </w:r>
    </w:p>
    <w:p w:rsidR="00C958FD" w:rsidRPr="00C958FD" w:rsidRDefault="00C958FD" w:rsidP="00C958FD">
      <w:pPr>
        <w:spacing w:beforeLines="50" w:before="120"/>
        <w:ind w:left="300" w:hangingChars="150" w:hanging="300"/>
        <w:rPr>
          <w:rFonts w:ascii="メイリオ" w:eastAsia="メイリオ" w:hAnsi="メイリオ"/>
          <w:sz w:val="20"/>
          <w:szCs w:val="20"/>
        </w:rPr>
      </w:pPr>
      <w:r w:rsidRPr="00C958FD">
        <w:rPr>
          <w:rFonts w:ascii="メイリオ" w:eastAsia="メイリオ" w:hAnsi="メイリオ" w:hint="eastAsia"/>
          <w:sz w:val="20"/>
          <w:szCs w:val="20"/>
        </w:rPr>
        <w:t xml:space="preserve">  ２ 本条に関する費用は、その発生時に甲が乙に請求し、乙は請求書発行月から2か月以内に支払うものとする。</w:t>
      </w:r>
    </w:p>
    <w:p w:rsidR="00C958FD" w:rsidRPr="00C958FD" w:rsidRDefault="00C958FD" w:rsidP="00C958FD">
      <w:pPr>
        <w:rPr>
          <w:rFonts w:ascii="メイリオ" w:eastAsia="メイリオ" w:hAnsi="メイリオ"/>
          <w:sz w:val="20"/>
          <w:szCs w:val="20"/>
        </w:rPr>
      </w:pPr>
    </w:p>
    <w:p w:rsidR="00C958FD" w:rsidRPr="00C958FD" w:rsidRDefault="00C958FD" w:rsidP="00C958FD">
      <w:pPr>
        <w:rPr>
          <w:rFonts w:ascii="メイリオ" w:eastAsia="メイリオ" w:hAnsi="メイリオ"/>
          <w:sz w:val="20"/>
          <w:szCs w:val="20"/>
        </w:rPr>
      </w:pPr>
      <w:r w:rsidRPr="00C958FD">
        <w:rPr>
          <w:rFonts w:ascii="メイリオ" w:eastAsia="メイリオ" w:hAnsi="メイリオ" w:hint="eastAsia"/>
          <w:sz w:val="20"/>
          <w:szCs w:val="20"/>
        </w:rPr>
        <w:t>第５条（治験審査費用）</w:t>
      </w:r>
    </w:p>
    <w:p w:rsidR="00C958FD" w:rsidRPr="00C958FD" w:rsidRDefault="00C958FD" w:rsidP="00C958FD">
      <w:pPr>
        <w:ind w:leftChars="100" w:left="240" w:firstLineChars="100" w:firstLine="200"/>
        <w:rPr>
          <w:rFonts w:ascii="メイリオ" w:eastAsia="メイリオ" w:hAnsi="メイリオ"/>
          <w:sz w:val="20"/>
          <w:szCs w:val="20"/>
        </w:rPr>
      </w:pPr>
      <w:r w:rsidRPr="00C958FD">
        <w:rPr>
          <w:rFonts w:ascii="メイリオ" w:eastAsia="メイリオ" w:hAnsi="メイリオ" w:hint="eastAsia"/>
          <w:sz w:val="20"/>
          <w:szCs w:val="20"/>
        </w:rPr>
        <w:t>本試験の実施中、東海大学医学部付属病院機関治験標準業務手順書（第2部）第12条第7項～第10項に定められた事項に関し、東海大学医学部付属病院機関治験審査委員会の審査が必要とされる場合、乙は甲に「別表２」の審査費用を支払うものとする。</w:t>
      </w:r>
    </w:p>
    <w:p w:rsidR="00C958FD" w:rsidRPr="00C958FD" w:rsidRDefault="00C958FD" w:rsidP="00C958FD">
      <w:pPr>
        <w:spacing w:beforeLines="50" w:before="120"/>
        <w:ind w:leftChars="50" w:left="320" w:hangingChars="100" w:hanging="200"/>
        <w:rPr>
          <w:rFonts w:ascii="メイリオ" w:eastAsia="メイリオ" w:hAnsi="メイリオ"/>
          <w:sz w:val="20"/>
          <w:szCs w:val="20"/>
        </w:rPr>
      </w:pPr>
      <w:r w:rsidRPr="00C958FD">
        <w:rPr>
          <w:rFonts w:ascii="メイリオ" w:eastAsia="メイリオ" w:hAnsi="メイリオ" w:hint="eastAsia"/>
          <w:sz w:val="20"/>
          <w:szCs w:val="20"/>
        </w:rPr>
        <w:t>２ 第1項の治験審査終了後、甲は乙に治験審査費用を請求し、乙は請求書発行月から2か月以内に甲へ支払うものとする。</w:t>
      </w:r>
    </w:p>
    <w:p w:rsidR="00C958FD" w:rsidRPr="00C958FD" w:rsidRDefault="00C958FD" w:rsidP="00C958FD">
      <w:pPr>
        <w:rPr>
          <w:rFonts w:ascii="メイリオ" w:eastAsia="メイリオ" w:hAnsi="メイリオ"/>
          <w:sz w:val="20"/>
          <w:szCs w:val="20"/>
        </w:rPr>
      </w:pPr>
    </w:p>
    <w:p w:rsidR="00C958FD" w:rsidRPr="00C958FD" w:rsidRDefault="00C958FD" w:rsidP="00C958FD">
      <w:pPr>
        <w:rPr>
          <w:rFonts w:ascii="メイリオ" w:eastAsia="メイリオ" w:hAnsi="メイリオ"/>
          <w:sz w:val="20"/>
          <w:szCs w:val="20"/>
        </w:rPr>
      </w:pPr>
      <w:r w:rsidRPr="00C958FD">
        <w:rPr>
          <w:rFonts w:ascii="メイリオ" w:eastAsia="メイリオ" w:hAnsi="メイリオ" w:hint="eastAsia"/>
          <w:sz w:val="20"/>
          <w:szCs w:val="20"/>
        </w:rPr>
        <w:t>第６条（治験検討会議等の際に支払われる指導料及び旅費・日当）</w:t>
      </w:r>
    </w:p>
    <w:p w:rsidR="00C958FD" w:rsidRPr="00C958FD" w:rsidRDefault="00C958FD" w:rsidP="00C958FD">
      <w:pPr>
        <w:ind w:leftChars="100" w:left="240" w:firstLineChars="100" w:firstLine="200"/>
        <w:rPr>
          <w:rFonts w:ascii="メイリオ" w:eastAsia="メイリオ" w:hAnsi="メイリオ"/>
          <w:sz w:val="20"/>
          <w:szCs w:val="20"/>
        </w:rPr>
      </w:pPr>
      <w:r w:rsidRPr="00C958FD">
        <w:rPr>
          <w:rFonts w:ascii="メイリオ" w:eastAsia="メイリオ" w:hAnsi="メイリオ" w:hint="eastAsia"/>
          <w:sz w:val="20"/>
          <w:szCs w:val="20"/>
        </w:rPr>
        <w:t>治験責任医師、治験分担医師及び治験協力者等の、本治験検討会議等への出席に対して指導料等が発生する場合、乙は甲にその費用を支払うものとする。</w:t>
      </w:r>
    </w:p>
    <w:p w:rsidR="00C958FD" w:rsidRPr="00C958FD" w:rsidRDefault="00C958FD" w:rsidP="00C958FD">
      <w:pPr>
        <w:spacing w:beforeLines="50" w:before="120"/>
        <w:ind w:leftChars="50" w:left="320" w:hangingChars="100" w:hanging="200"/>
        <w:rPr>
          <w:rFonts w:ascii="メイリオ" w:eastAsia="メイリオ" w:hAnsi="メイリオ"/>
          <w:sz w:val="20"/>
          <w:szCs w:val="20"/>
        </w:rPr>
      </w:pPr>
      <w:r w:rsidRPr="00C958FD">
        <w:rPr>
          <w:rFonts w:ascii="メイリオ" w:eastAsia="メイリオ" w:hAnsi="メイリオ" w:hint="eastAsia"/>
          <w:sz w:val="20"/>
          <w:szCs w:val="20"/>
        </w:rPr>
        <w:t xml:space="preserve"> ２ 本条に関する費用及び支払い方法は乙の定める規定において、治験責任医師と協議の上で決定する。乙の定める規定がない場合、甲の「東海大学諸謝金に関する規定」に基づき決定する。</w:t>
      </w:r>
    </w:p>
    <w:p w:rsidR="00C958FD" w:rsidRPr="00C958FD" w:rsidRDefault="00C958FD" w:rsidP="00C958FD">
      <w:pPr>
        <w:rPr>
          <w:rFonts w:ascii="メイリオ" w:eastAsia="メイリオ" w:hAnsi="メイリオ"/>
          <w:sz w:val="20"/>
          <w:szCs w:val="20"/>
        </w:rPr>
      </w:pPr>
    </w:p>
    <w:p w:rsidR="00C958FD" w:rsidRPr="00C958FD" w:rsidRDefault="00C958FD" w:rsidP="00C958FD">
      <w:pPr>
        <w:rPr>
          <w:rFonts w:ascii="メイリオ" w:eastAsia="メイリオ" w:hAnsi="メイリオ"/>
          <w:sz w:val="20"/>
          <w:szCs w:val="20"/>
        </w:rPr>
      </w:pPr>
      <w:r w:rsidRPr="00C958FD">
        <w:rPr>
          <w:rFonts w:ascii="メイリオ" w:eastAsia="メイリオ" w:hAnsi="メイリオ" w:hint="eastAsia"/>
          <w:sz w:val="20"/>
          <w:szCs w:val="20"/>
        </w:rPr>
        <w:t>第７条（薬剤等管理・事務管理等に係る専任職員の人件費及び税金等に係る管理費用）</w:t>
      </w:r>
    </w:p>
    <w:p w:rsidR="00C958FD" w:rsidRPr="00C958FD" w:rsidRDefault="00C958FD" w:rsidP="00C958FD">
      <w:pPr>
        <w:ind w:leftChars="50" w:left="120" w:firstLineChars="100" w:firstLine="200"/>
        <w:rPr>
          <w:rFonts w:ascii="メイリオ" w:eastAsia="メイリオ" w:hAnsi="メイリオ"/>
          <w:sz w:val="20"/>
          <w:szCs w:val="20"/>
        </w:rPr>
      </w:pPr>
      <w:r w:rsidRPr="00C958FD">
        <w:rPr>
          <w:rFonts w:ascii="メイリオ" w:eastAsia="メイリオ" w:hAnsi="メイリオ" w:hint="eastAsia"/>
          <w:sz w:val="20"/>
          <w:szCs w:val="20"/>
        </w:rPr>
        <w:t xml:space="preserve"> 乙は甲に、本試験に関する薬剤及び医療機器管理・事務管理等に係る専任職員の人件費及び税金等に係る管理費用を「別表１」のとおり支払うものとする。</w:t>
      </w:r>
    </w:p>
    <w:p w:rsidR="00C958FD" w:rsidRPr="00C958FD" w:rsidRDefault="00C958FD" w:rsidP="00C958FD">
      <w:pPr>
        <w:spacing w:beforeLines="50" w:before="120"/>
        <w:ind w:left="200" w:hangingChars="100" w:hanging="200"/>
        <w:rPr>
          <w:rFonts w:ascii="メイリオ" w:eastAsia="メイリオ" w:hAnsi="メイリオ"/>
          <w:sz w:val="20"/>
          <w:szCs w:val="20"/>
        </w:rPr>
      </w:pPr>
      <w:r w:rsidRPr="00C958FD">
        <w:rPr>
          <w:rFonts w:ascii="メイリオ" w:eastAsia="メイリオ" w:hAnsi="メイリオ" w:hint="eastAsia"/>
          <w:sz w:val="20"/>
          <w:szCs w:val="20"/>
        </w:rPr>
        <w:lastRenderedPageBreak/>
        <w:t xml:space="preserve"> ２ </w:t>
      </w:r>
      <w:r w:rsidRPr="00C958FD">
        <w:rPr>
          <w:rFonts w:ascii="メイリオ" w:eastAsia="メイリオ" w:hAnsi="メイリオ" w:hint="eastAsia"/>
          <w:bCs/>
          <w:sz w:val="20"/>
          <w:szCs w:val="20"/>
        </w:rPr>
        <w:t>目標被験者数追加のため「別表１」が更新された場合、乙は甲に、その追加被験者数に相当する第1項の費用差額分を</w:t>
      </w:r>
      <w:r w:rsidRPr="00C958FD">
        <w:rPr>
          <w:rFonts w:ascii="メイリオ" w:eastAsia="メイリオ" w:hAnsi="メイリオ" w:hint="eastAsia"/>
          <w:sz w:val="20"/>
          <w:szCs w:val="20"/>
        </w:rPr>
        <w:t>支払うものとする。</w:t>
      </w:r>
    </w:p>
    <w:p w:rsidR="00C958FD" w:rsidRPr="00C958FD" w:rsidRDefault="00C958FD" w:rsidP="00C958FD">
      <w:pPr>
        <w:spacing w:beforeLines="50" w:before="120"/>
        <w:ind w:left="200" w:hangingChars="100" w:hanging="200"/>
        <w:rPr>
          <w:rFonts w:ascii="メイリオ" w:eastAsia="メイリオ" w:hAnsi="メイリオ"/>
          <w:sz w:val="20"/>
          <w:szCs w:val="20"/>
        </w:rPr>
      </w:pPr>
      <w:r w:rsidRPr="00C958FD">
        <w:rPr>
          <w:rFonts w:ascii="メイリオ" w:eastAsia="メイリオ" w:hAnsi="メイリオ" w:hint="eastAsia"/>
          <w:sz w:val="20"/>
          <w:szCs w:val="20"/>
        </w:rPr>
        <w:t xml:space="preserve"> ３ 甲は乙に、本条に係る費用を本覚書締結後または「別表１」更新後請求し、乙は請求書発行月から2か月以内に支払うものとする。</w:t>
      </w:r>
    </w:p>
    <w:p w:rsidR="00C958FD" w:rsidRPr="00C958FD" w:rsidRDefault="00C958FD" w:rsidP="00C958FD">
      <w:pPr>
        <w:ind w:left="600" w:hanging="600"/>
        <w:rPr>
          <w:rFonts w:ascii="メイリオ" w:eastAsia="メイリオ" w:hAnsi="メイリオ"/>
          <w:sz w:val="20"/>
          <w:szCs w:val="20"/>
        </w:rPr>
      </w:pPr>
    </w:p>
    <w:p w:rsidR="00C958FD" w:rsidRPr="00C958FD" w:rsidRDefault="00C958FD" w:rsidP="00C958FD">
      <w:pPr>
        <w:ind w:left="600" w:hanging="600"/>
        <w:rPr>
          <w:rFonts w:ascii="メイリオ" w:eastAsia="メイリオ" w:hAnsi="メイリオ"/>
          <w:sz w:val="20"/>
          <w:szCs w:val="20"/>
        </w:rPr>
      </w:pPr>
      <w:r w:rsidRPr="00C958FD">
        <w:rPr>
          <w:rFonts w:ascii="メイリオ" w:eastAsia="メイリオ" w:hAnsi="メイリオ" w:hint="eastAsia"/>
          <w:sz w:val="20"/>
          <w:szCs w:val="20"/>
        </w:rPr>
        <w:t>第８条（医師・看護師の人件費および建物・機器の減価償却費）</w:t>
      </w:r>
    </w:p>
    <w:p w:rsidR="00C958FD" w:rsidRPr="00C958FD" w:rsidRDefault="00C958FD" w:rsidP="00C958FD">
      <w:pPr>
        <w:ind w:leftChars="100" w:left="240" w:firstLineChars="100" w:firstLine="200"/>
        <w:rPr>
          <w:rFonts w:ascii="メイリオ" w:eastAsia="メイリオ" w:hAnsi="メイリオ"/>
          <w:sz w:val="20"/>
          <w:szCs w:val="20"/>
        </w:rPr>
      </w:pPr>
      <w:r w:rsidRPr="00C958FD">
        <w:rPr>
          <w:rFonts w:ascii="メイリオ" w:eastAsia="メイリオ" w:hAnsi="メイリオ" w:hint="eastAsia"/>
          <w:sz w:val="20"/>
          <w:szCs w:val="20"/>
        </w:rPr>
        <w:t>乙は甲に、本試験に関する医師・看護師の人件費及び建物・機器の減価償却費を「別表１」のとおり支払うものとする。</w:t>
      </w:r>
    </w:p>
    <w:p w:rsidR="00C958FD" w:rsidRPr="00C958FD" w:rsidRDefault="00C958FD" w:rsidP="00C958FD">
      <w:pPr>
        <w:spacing w:beforeLines="50" w:before="120"/>
        <w:ind w:left="200" w:right="210" w:hangingChars="100" w:hanging="200"/>
        <w:rPr>
          <w:rFonts w:ascii="メイリオ" w:eastAsia="メイリオ" w:hAnsi="メイリオ"/>
          <w:sz w:val="20"/>
          <w:szCs w:val="20"/>
        </w:rPr>
      </w:pPr>
      <w:r w:rsidRPr="00C958FD">
        <w:rPr>
          <w:rFonts w:ascii="メイリオ" w:eastAsia="メイリオ" w:hAnsi="メイリオ" w:hint="eastAsia"/>
          <w:sz w:val="20"/>
          <w:szCs w:val="20"/>
        </w:rPr>
        <w:t xml:space="preserve">  ２ </w:t>
      </w:r>
      <w:r w:rsidRPr="00C958FD">
        <w:rPr>
          <w:rFonts w:ascii="メイリオ" w:eastAsia="メイリオ" w:hAnsi="メイリオ" w:hint="eastAsia"/>
          <w:bCs/>
          <w:sz w:val="20"/>
          <w:szCs w:val="20"/>
        </w:rPr>
        <w:t>目標被験者数追加のため「別表１」が更新された場合、乙は甲に、その追加被験者数に相当する第1項の費用差額分を支払うものとする。</w:t>
      </w:r>
    </w:p>
    <w:p w:rsidR="00C958FD" w:rsidRPr="00C958FD" w:rsidRDefault="00C958FD" w:rsidP="00C958FD">
      <w:pPr>
        <w:spacing w:beforeLines="50" w:before="120"/>
        <w:ind w:left="200" w:hangingChars="100" w:hanging="200"/>
        <w:rPr>
          <w:rFonts w:ascii="メイリオ" w:eastAsia="メイリオ" w:hAnsi="メイリオ"/>
          <w:sz w:val="20"/>
          <w:szCs w:val="20"/>
        </w:rPr>
      </w:pPr>
      <w:r w:rsidRPr="00C958FD">
        <w:rPr>
          <w:rFonts w:ascii="メイリオ" w:eastAsia="メイリオ" w:hAnsi="メイリオ" w:hint="eastAsia"/>
          <w:sz w:val="20"/>
          <w:szCs w:val="20"/>
        </w:rPr>
        <w:t xml:space="preserve">  ３ 甲は乙に、本条に係る費用を本覚書締結後または「別表１」更新後請求し、乙は請求書発行月から2か月以内に支払うものとする。</w:t>
      </w:r>
    </w:p>
    <w:p w:rsidR="00C958FD" w:rsidRPr="00C958FD" w:rsidRDefault="00C958FD" w:rsidP="00C958FD">
      <w:pPr>
        <w:rPr>
          <w:rFonts w:ascii="メイリオ" w:eastAsia="メイリオ" w:hAnsi="メイリオ"/>
          <w:sz w:val="20"/>
          <w:szCs w:val="20"/>
        </w:rPr>
      </w:pPr>
    </w:p>
    <w:p w:rsidR="00C958FD" w:rsidRPr="00C958FD" w:rsidRDefault="00C958FD" w:rsidP="00C958FD">
      <w:pPr>
        <w:rPr>
          <w:rFonts w:ascii="メイリオ" w:eastAsia="メイリオ" w:hAnsi="メイリオ"/>
          <w:sz w:val="20"/>
          <w:szCs w:val="20"/>
        </w:rPr>
      </w:pPr>
      <w:r w:rsidRPr="00C958FD">
        <w:rPr>
          <w:rFonts w:ascii="メイリオ" w:eastAsia="メイリオ" w:hAnsi="メイリオ" w:hint="eastAsia"/>
          <w:sz w:val="20"/>
          <w:szCs w:val="20"/>
        </w:rPr>
        <w:t>第９条（被験者負担軽減費）</w:t>
      </w:r>
    </w:p>
    <w:p w:rsidR="00C958FD" w:rsidRPr="00C958FD" w:rsidRDefault="00C958FD" w:rsidP="00C958FD">
      <w:pPr>
        <w:ind w:leftChars="100" w:left="240" w:firstLineChars="100" w:firstLine="200"/>
        <w:rPr>
          <w:rFonts w:ascii="メイリオ" w:eastAsia="メイリオ" w:hAnsi="メイリオ"/>
          <w:sz w:val="20"/>
          <w:szCs w:val="20"/>
        </w:rPr>
      </w:pPr>
      <w:r w:rsidRPr="00C958FD">
        <w:rPr>
          <w:rFonts w:ascii="メイリオ" w:eastAsia="メイリオ" w:hAnsi="メイリオ" w:hint="eastAsia"/>
          <w:sz w:val="20"/>
          <w:szCs w:val="20"/>
        </w:rPr>
        <w:t>乙が被験者に対し負担軽減費を提供する場合、甲は「別表２」のとおり負担軽減費を立替え払いするものとする。</w:t>
      </w:r>
    </w:p>
    <w:p w:rsidR="00C958FD" w:rsidRPr="00C958FD" w:rsidRDefault="00C958FD" w:rsidP="00C958FD">
      <w:pPr>
        <w:spacing w:beforeLines="50" w:before="120"/>
        <w:ind w:leftChars="50" w:left="320" w:hangingChars="100" w:hanging="200"/>
        <w:rPr>
          <w:rFonts w:ascii="メイリオ" w:eastAsia="メイリオ" w:hAnsi="メイリオ"/>
          <w:sz w:val="20"/>
          <w:szCs w:val="20"/>
        </w:rPr>
      </w:pPr>
      <w:r w:rsidRPr="00C958FD">
        <w:rPr>
          <w:rFonts w:ascii="メイリオ" w:eastAsia="メイリオ" w:hAnsi="メイリオ" w:hint="eastAsia"/>
          <w:sz w:val="20"/>
          <w:szCs w:val="20"/>
        </w:rPr>
        <w:t>２ 甲は、</w:t>
      </w:r>
      <w:r w:rsidRPr="00C958FD">
        <w:rPr>
          <w:rFonts w:ascii="メイリオ" w:eastAsia="メイリオ" w:hAnsi="メイリオ" w:hint="eastAsia"/>
          <w:bCs/>
          <w:sz w:val="20"/>
          <w:szCs w:val="20"/>
        </w:rPr>
        <w:t>立替え相当額に「別表２」で定めた管理費を加算し、原則として月毎に乙に請求するものとし、乙は請求書発行月から2か月以内に支払うものとする。</w:t>
      </w:r>
    </w:p>
    <w:p w:rsidR="00C958FD" w:rsidRPr="00C958FD" w:rsidRDefault="00C958FD" w:rsidP="00C958FD">
      <w:pPr>
        <w:ind w:leftChars="-50" w:left="180" w:hangingChars="150" w:hanging="300"/>
        <w:rPr>
          <w:rFonts w:ascii="メイリオ" w:eastAsia="メイリオ" w:hAnsi="メイリオ"/>
          <w:sz w:val="20"/>
          <w:szCs w:val="20"/>
        </w:rPr>
      </w:pPr>
    </w:p>
    <w:p w:rsidR="00C958FD" w:rsidRPr="00C958FD" w:rsidRDefault="00C958FD" w:rsidP="00C958FD">
      <w:pPr>
        <w:ind w:leftChars="-50" w:left="180" w:hangingChars="150" w:hanging="300"/>
        <w:rPr>
          <w:rFonts w:ascii="メイリオ" w:eastAsia="メイリオ" w:hAnsi="メイリオ"/>
          <w:sz w:val="20"/>
          <w:szCs w:val="20"/>
        </w:rPr>
      </w:pPr>
      <w:r w:rsidRPr="00C958FD">
        <w:rPr>
          <w:rFonts w:ascii="メイリオ" w:eastAsia="メイリオ" w:hAnsi="メイリオ" w:hint="eastAsia"/>
          <w:sz w:val="20"/>
          <w:szCs w:val="20"/>
        </w:rPr>
        <w:t>第10条（記録等の保存に関する費用）</w:t>
      </w:r>
    </w:p>
    <w:p w:rsidR="00C958FD" w:rsidRPr="00C958FD" w:rsidRDefault="00C958FD" w:rsidP="00C958FD">
      <w:pPr>
        <w:ind w:leftChars="100" w:left="240" w:firstLineChars="100" w:firstLine="200"/>
        <w:rPr>
          <w:rFonts w:ascii="メイリオ" w:eastAsia="メイリオ" w:hAnsi="メイリオ"/>
          <w:bCs/>
          <w:sz w:val="20"/>
          <w:szCs w:val="20"/>
        </w:rPr>
      </w:pPr>
      <w:r w:rsidRPr="00C958FD">
        <w:rPr>
          <w:rFonts w:ascii="メイリオ" w:eastAsia="メイリオ" w:hAnsi="メイリオ" w:hint="eastAsia"/>
          <w:bCs/>
          <w:sz w:val="20"/>
          <w:szCs w:val="20"/>
        </w:rPr>
        <w:t>本試験の「治験委託契約書（様式別紙第6）」または「製造販売後臨床試験委託契約書（様式別紙第19）」第9条第２項により、本試験委託契約終了後の記録等の保存に関し、乙は、本試験委託契約終了日前に「別表2」を更新し、保存期間を定めた上で記録等に関する保存費用を甲に支払うものとする。</w:t>
      </w:r>
    </w:p>
    <w:p w:rsidR="00C958FD" w:rsidRPr="00C958FD" w:rsidRDefault="00C958FD" w:rsidP="00C958FD">
      <w:pPr>
        <w:ind w:left="400" w:hangingChars="200" w:hanging="400"/>
        <w:rPr>
          <w:rFonts w:ascii="メイリオ" w:eastAsia="メイリオ" w:hAnsi="メイリオ"/>
          <w:sz w:val="20"/>
          <w:szCs w:val="20"/>
        </w:rPr>
      </w:pPr>
    </w:p>
    <w:p w:rsidR="00C958FD" w:rsidRPr="00C958FD" w:rsidRDefault="00C958FD" w:rsidP="00C958FD">
      <w:pPr>
        <w:ind w:leftChars="-100" w:left="-240"/>
        <w:rPr>
          <w:rFonts w:ascii="メイリオ" w:eastAsia="メイリオ" w:hAnsi="メイリオ"/>
          <w:sz w:val="20"/>
          <w:szCs w:val="20"/>
        </w:rPr>
      </w:pPr>
      <w:r w:rsidRPr="00C958FD">
        <w:rPr>
          <w:rFonts w:ascii="メイリオ" w:eastAsia="メイリオ" w:hAnsi="メイリオ" w:hint="eastAsia"/>
          <w:sz w:val="20"/>
          <w:szCs w:val="20"/>
        </w:rPr>
        <w:t xml:space="preserve"> 第11条（その他の費用）</w:t>
      </w:r>
    </w:p>
    <w:p w:rsidR="00C958FD" w:rsidRPr="00C958FD" w:rsidRDefault="00C958FD" w:rsidP="00C958FD">
      <w:pPr>
        <w:ind w:leftChars="50" w:left="120" w:firstLineChars="100" w:firstLine="200"/>
        <w:rPr>
          <w:rFonts w:ascii="メイリオ" w:eastAsia="メイリオ" w:hAnsi="メイリオ"/>
          <w:sz w:val="20"/>
          <w:szCs w:val="20"/>
        </w:rPr>
      </w:pPr>
      <w:r w:rsidRPr="00C958FD">
        <w:rPr>
          <w:rFonts w:ascii="メイリオ" w:eastAsia="メイリオ" w:hAnsi="メイリオ" w:hint="eastAsia"/>
          <w:sz w:val="20"/>
          <w:szCs w:val="20"/>
        </w:rPr>
        <w:t>甲は、前条までの費用を除く</w:t>
      </w:r>
      <w:r w:rsidRPr="00C958FD">
        <w:rPr>
          <w:rFonts w:ascii="メイリオ" w:eastAsia="メイリオ" w:hAnsi="メイリオ" w:hint="eastAsia"/>
          <w:bCs/>
          <w:sz w:val="20"/>
          <w:szCs w:val="20"/>
        </w:rPr>
        <w:t>「別表２」記載費用</w:t>
      </w:r>
      <w:r w:rsidRPr="00C958FD">
        <w:rPr>
          <w:rFonts w:ascii="メイリオ" w:eastAsia="メイリオ" w:hAnsi="メイリオ" w:hint="eastAsia"/>
          <w:sz w:val="20"/>
          <w:szCs w:val="20"/>
        </w:rPr>
        <w:t>に関し、</w:t>
      </w:r>
      <w:r w:rsidRPr="00C958FD">
        <w:rPr>
          <w:rFonts w:ascii="メイリオ" w:eastAsia="メイリオ" w:hAnsi="メイリオ" w:hint="eastAsia"/>
          <w:bCs/>
          <w:sz w:val="20"/>
          <w:szCs w:val="20"/>
        </w:rPr>
        <w:t>本試験の「治験委託契約書（様式別紙第6）」または「製造販売後臨床試験委託契約書（様式別紙第19）」締結時に発生する費用は</w:t>
      </w:r>
      <w:r w:rsidRPr="00C958FD">
        <w:rPr>
          <w:rFonts w:ascii="メイリオ" w:eastAsia="メイリオ" w:hAnsi="メイリオ" w:hint="eastAsia"/>
          <w:sz w:val="20"/>
          <w:szCs w:val="20"/>
        </w:rPr>
        <w:t>本覚書締結時に、</w:t>
      </w:r>
      <w:r w:rsidRPr="00C958FD">
        <w:rPr>
          <w:rFonts w:ascii="メイリオ" w:eastAsia="メイリオ" w:hAnsi="メイリオ" w:hint="eastAsia"/>
          <w:bCs/>
          <w:sz w:val="20"/>
          <w:szCs w:val="20"/>
        </w:rPr>
        <w:t>また、その</w:t>
      </w:r>
      <w:r w:rsidRPr="00C958FD">
        <w:rPr>
          <w:rFonts w:ascii="メイリオ" w:eastAsia="メイリオ" w:hAnsi="メイリオ" w:hint="eastAsia"/>
          <w:sz w:val="20"/>
          <w:szCs w:val="20"/>
        </w:rPr>
        <w:t>契約期間中に発生する費用は、甲の</w:t>
      </w:r>
      <w:r w:rsidRPr="00C958FD">
        <w:rPr>
          <w:rFonts w:ascii="メイリオ" w:eastAsia="メイリオ" w:hAnsi="メイリオ" w:hint="eastAsia"/>
          <w:bCs/>
          <w:sz w:val="20"/>
          <w:szCs w:val="20"/>
        </w:rPr>
        <w:t>請求に基づき乙は請求書発行月から2か月以内に支払うものとする。</w:t>
      </w:r>
    </w:p>
    <w:p w:rsidR="00C958FD" w:rsidRPr="00C958FD" w:rsidRDefault="00C958FD" w:rsidP="00C958FD">
      <w:pPr>
        <w:ind w:leftChars="-50" w:left="-120"/>
        <w:rPr>
          <w:rFonts w:ascii="メイリオ" w:eastAsia="メイリオ" w:hAnsi="メイリオ"/>
          <w:sz w:val="20"/>
          <w:szCs w:val="20"/>
        </w:rPr>
      </w:pPr>
    </w:p>
    <w:p w:rsidR="00C958FD" w:rsidRPr="00C958FD" w:rsidRDefault="00C958FD" w:rsidP="00C958FD">
      <w:pPr>
        <w:ind w:leftChars="-50" w:left="-120"/>
        <w:rPr>
          <w:rFonts w:ascii="メイリオ" w:eastAsia="メイリオ" w:hAnsi="メイリオ"/>
          <w:sz w:val="20"/>
          <w:szCs w:val="20"/>
        </w:rPr>
      </w:pPr>
      <w:r w:rsidRPr="00C958FD">
        <w:rPr>
          <w:rFonts w:ascii="メイリオ" w:eastAsia="メイリオ" w:hAnsi="メイリオ" w:hint="eastAsia"/>
          <w:sz w:val="20"/>
          <w:szCs w:val="20"/>
        </w:rPr>
        <w:t>第12条（支払方法）</w:t>
      </w:r>
    </w:p>
    <w:p w:rsidR="00C958FD" w:rsidRPr="00C958FD" w:rsidRDefault="00C958FD" w:rsidP="00C958FD">
      <w:pPr>
        <w:ind w:firstLineChars="200" w:firstLine="400"/>
        <w:rPr>
          <w:rFonts w:ascii="メイリオ" w:eastAsia="メイリオ" w:hAnsi="メイリオ"/>
          <w:sz w:val="20"/>
          <w:szCs w:val="20"/>
        </w:rPr>
      </w:pPr>
      <w:r w:rsidRPr="00C958FD">
        <w:rPr>
          <w:rFonts w:ascii="メイリオ" w:eastAsia="メイリオ" w:hAnsi="メイリオ" w:hint="eastAsia"/>
          <w:sz w:val="20"/>
          <w:szCs w:val="20"/>
        </w:rPr>
        <w:t>乙は、以下に定める甲の指定する銀行口座に上記の費用を支払うものとする。</w:t>
      </w:r>
    </w:p>
    <w:p w:rsidR="00C958FD" w:rsidRPr="00C958FD" w:rsidRDefault="00C958FD" w:rsidP="00C958FD">
      <w:pPr>
        <w:spacing w:beforeLines="50" w:before="120"/>
        <w:rPr>
          <w:rFonts w:ascii="メイリオ" w:eastAsia="メイリオ" w:hAnsi="メイリオ"/>
          <w:sz w:val="20"/>
          <w:szCs w:val="20"/>
        </w:rPr>
      </w:pPr>
      <w:r w:rsidRPr="00C958FD">
        <w:rPr>
          <w:rFonts w:ascii="メイリオ" w:eastAsia="メイリオ" w:hAnsi="メイリオ" w:hint="eastAsia"/>
          <w:sz w:val="20"/>
          <w:szCs w:val="20"/>
        </w:rPr>
        <w:t xml:space="preserve">　　　　　　　　　　　支払い先：三菱ＵＦＪ銀行　本厚木支店</w:t>
      </w:r>
    </w:p>
    <w:p w:rsidR="00C958FD" w:rsidRPr="00C958FD" w:rsidRDefault="00C958FD" w:rsidP="00C958FD">
      <w:pPr>
        <w:ind w:firstLineChars="1600" w:firstLine="3200"/>
        <w:rPr>
          <w:rFonts w:ascii="メイリオ" w:eastAsia="メイリオ" w:hAnsi="メイリオ"/>
          <w:sz w:val="20"/>
          <w:szCs w:val="20"/>
        </w:rPr>
      </w:pPr>
      <w:r w:rsidRPr="00C958FD">
        <w:rPr>
          <w:rFonts w:ascii="メイリオ" w:eastAsia="メイリオ" w:hAnsi="メイリオ" w:hint="eastAsia"/>
          <w:sz w:val="20"/>
          <w:szCs w:val="20"/>
        </w:rPr>
        <w:t>普通預金１６１１２９７</w:t>
      </w:r>
    </w:p>
    <w:p w:rsidR="00C958FD" w:rsidRPr="00C958FD" w:rsidRDefault="00C958FD" w:rsidP="00C958FD">
      <w:pPr>
        <w:rPr>
          <w:rFonts w:ascii="メイリオ" w:eastAsia="メイリオ" w:hAnsi="メイリオ"/>
          <w:sz w:val="20"/>
          <w:szCs w:val="20"/>
        </w:rPr>
      </w:pPr>
      <w:r w:rsidRPr="00C958FD">
        <w:rPr>
          <w:rFonts w:ascii="メイリオ" w:eastAsia="メイリオ" w:hAnsi="メイリオ" w:hint="eastAsia"/>
          <w:sz w:val="20"/>
          <w:szCs w:val="20"/>
        </w:rPr>
        <w:t xml:space="preserve">　　　　　　　　　　　　　　　　学校法人東海大学　臨床試験口</w:t>
      </w:r>
    </w:p>
    <w:p w:rsidR="00C958FD" w:rsidRPr="00C958FD" w:rsidRDefault="00C958FD" w:rsidP="00C958FD">
      <w:pPr>
        <w:spacing w:beforeLines="50" w:before="120"/>
        <w:rPr>
          <w:rFonts w:ascii="メイリオ" w:eastAsia="メイリオ" w:hAnsi="メイリオ"/>
          <w:sz w:val="20"/>
          <w:szCs w:val="20"/>
        </w:rPr>
      </w:pPr>
      <w:r w:rsidRPr="00C958FD">
        <w:rPr>
          <w:rFonts w:ascii="メイリオ" w:eastAsia="メイリオ" w:hAnsi="メイリオ" w:hint="eastAsia"/>
          <w:sz w:val="20"/>
          <w:szCs w:val="20"/>
        </w:rPr>
        <w:lastRenderedPageBreak/>
        <w:t xml:space="preserve">  ２ 乙は甲に消費税を別途支払うものとする。</w:t>
      </w:r>
    </w:p>
    <w:p w:rsidR="00C958FD" w:rsidRPr="00C958FD" w:rsidRDefault="00C958FD" w:rsidP="00C958FD">
      <w:pPr>
        <w:rPr>
          <w:rFonts w:ascii="メイリオ" w:eastAsia="メイリオ" w:hAnsi="メイリオ"/>
          <w:sz w:val="20"/>
          <w:szCs w:val="20"/>
        </w:rPr>
      </w:pPr>
    </w:p>
    <w:p w:rsidR="00C958FD" w:rsidRPr="00C958FD" w:rsidRDefault="00C958FD" w:rsidP="00C958FD">
      <w:pPr>
        <w:ind w:leftChars="-50" w:left="-120"/>
        <w:rPr>
          <w:rFonts w:ascii="メイリオ" w:eastAsia="メイリオ" w:hAnsi="メイリオ"/>
          <w:sz w:val="20"/>
          <w:szCs w:val="20"/>
        </w:rPr>
      </w:pPr>
      <w:r w:rsidRPr="00C958FD">
        <w:rPr>
          <w:rFonts w:ascii="メイリオ" w:eastAsia="メイリオ" w:hAnsi="メイリオ" w:hint="eastAsia"/>
          <w:sz w:val="20"/>
          <w:szCs w:val="20"/>
        </w:rPr>
        <w:t>第</w:t>
      </w:r>
      <w:r w:rsidRPr="00C958FD">
        <w:rPr>
          <w:rFonts w:ascii="メイリオ" w:eastAsia="メイリオ" w:hAnsi="メイリオ"/>
          <w:sz w:val="20"/>
          <w:szCs w:val="20"/>
        </w:rPr>
        <w:t>1</w:t>
      </w:r>
      <w:r w:rsidRPr="00C958FD">
        <w:rPr>
          <w:rFonts w:ascii="メイリオ" w:eastAsia="メイリオ" w:hAnsi="メイリオ" w:hint="eastAsia"/>
          <w:sz w:val="20"/>
          <w:szCs w:val="20"/>
        </w:rPr>
        <w:t>3条（別表の更新等）</w:t>
      </w:r>
    </w:p>
    <w:p w:rsidR="00C958FD" w:rsidRPr="00C958FD" w:rsidRDefault="00C958FD" w:rsidP="00C958FD">
      <w:pPr>
        <w:ind w:leftChars="100" w:left="240" w:firstLineChars="100" w:firstLine="200"/>
        <w:rPr>
          <w:rFonts w:ascii="メイリオ" w:eastAsia="メイリオ" w:hAnsi="メイリオ"/>
          <w:sz w:val="20"/>
          <w:szCs w:val="20"/>
        </w:rPr>
      </w:pPr>
      <w:r w:rsidRPr="00C958FD">
        <w:rPr>
          <w:rFonts w:ascii="メイリオ" w:eastAsia="メイリオ" w:hAnsi="メイリオ" w:hint="eastAsia"/>
          <w:sz w:val="20"/>
          <w:szCs w:val="20"/>
        </w:rPr>
        <w:t>本試験の「治験委託契約書（様式別紙第6）」</w:t>
      </w:r>
      <w:r w:rsidRPr="00C958FD">
        <w:rPr>
          <w:rFonts w:ascii="メイリオ" w:eastAsia="メイリオ" w:hAnsi="メイリオ" w:hint="eastAsia"/>
          <w:bCs/>
          <w:sz w:val="20"/>
          <w:szCs w:val="20"/>
        </w:rPr>
        <w:t>または「製造販売後臨床試験委託契約書（様式別紙第19）」契約期間中に、</w:t>
      </w:r>
      <w:r w:rsidRPr="00C958FD">
        <w:rPr>
          <w:rFonts w:ascii="メイリオ" w:eastAsia="メイリオ" w:hAnsi="メイリオ" w:hint="eastAsia"/>
          <w:sz w:val="20"/>
          <w:szCs w:val="20"/>
        </w:rPr>
        <w:t>目標被験者数の追加</w:t>
      </w:r>
      <w:r w:rsidRPr="00C958FD">
        <w:rPr>
          <w:rFonts w:ascii="メイリオ" w:eastAsia="メイリオ" w:hAnsi="メイリオ" w:hint="eastAsia"/>
          <w:bCs/>
          <w:sz w:val="20"/>
          <w:szCs w:val="20"/>
        </w:rPr>
        <w:t>、または第1条第2項の脱落症例に対する委託研究費について、「</w:t>
      </w:r>
      <w:r w:rsidRPr="00C958FD">
        <w:rPr>
          <w:rFonts w:ascii="メイリオ" w:eastAsia="メイリオ" w:hAnsi="メイリオ" w:hint="eastAsia"/>
          <w:sz w:val="20"/>
          <w:szCs w:val="20"/>
        </w:rPr>
        <w:t>別表1」の更新を以って変更できるものとする。</w:t>
      </w:r>
    </w:p>
    <w:p w:rsidR="00C958FD" w:rsidRPr="00C958FD" w:rsidRDefault="00C958FD" w:rsidP="00C958FD">
      <w:pPr>
        <w:spacing w:beforeLines="50" w:before="120"/>
        <w:ind w:left="300" w:hangingChars="150" w:hanging="300"/>
        <w:rPr>
          <w:rFonts w:ascii="メイリオ" w:eastAsia="メイリオ" w:hAnsi="メイリオ"/>
          <w:bCs/>
          <w:sz w:val="20"/>
          <w:szCs w:val="20"/>
        </w:rPr>
      </w:pPr>
      <w:r w:rsidRPr="00C958FD">
        <w:rPr>
          <w:rFonts w:ascii="メイリオ" w:eastAsia="メイリオ" w:hAnsi="メイリオ" w:hint="eastAsia"/>
          <w:sz w:val="20"/>
          <w:szCs w:val="20"/>
        </w:rPr>
        <w:t xml:space="preserve">  ２ 本試験の「治験委託契約書（様式別紙第6）」</w:t>
      </w:r>
      <w:r w:rsidRPr="00C958FD">
        <w:rPr>
          <w:rFonts w:ascii="メイリオ" w:eastAsia="メイリオ" w:hAnsi="メイリオ" w:hint="eastAsia"/>
          <w:bCs/>
          <w:sz w:val="20"/>
          <w:szCs w:val="20"/>
        </w:rPr>
        <w:t>または「製造販売後臨床試験委託契約書（様式別紙第19）」契約期間中、被験者負担軽減費、記録等の保存に関する費用及びその他の費用について、「別表2」の更新を以って変更できるものとする。</w:t>
      </w:r>
    </w:p>
    <w:p w:rsidR="00C958FD" w:rsidRPr="00C958FD" w:rsidRDefault="00C958FD" w:rsidP="00C958FD">
      <w:pPr>
        <w:spacing w:beforeLines="50" w:before="120"/>
        <w:ind w:left="300" w:hangingChars="150" w:hanging="300"/>
        <w:rPr>
          <w:rFonts w:ascii="メイリオ" w:eastAsia="メイリオ" w:hAnsi="メイリオ"/>
          <w:sz w:val="20"/>
          <w:szCs w:val="20"/>
        </w:rPr>
      </w:pPr>
      <w:r w:rsidRPr="00C958FD">
        <w:rPr>
          <w:rFonts w:ascii="メイリオ" w:eastAsia="メイリオ" w:hAnsi="メイリオ" w:hint="eastAsia"/>
          <w:sz w:val="20"/>
          <w:szCs w:val="20"/>
        </w:rPr>
        <w:t xml:space="preserve">  ３ 第1項及び前項に規定の無い「別表」の項目は更新・修正できないものとする。ただし、更新・修正を妥当とする合理的な理由がある場合に限り、乙はその理由等を添えて甲に「別表」の更新・修正を要請できるものとするが、その可否決定は甲が行い乙はこれを承諾するものとする。</w:t>
      </w:r>
    </w:p>
    <w:p w:rsidR="00C958FD" w:rsidRPr="00C958FD" w:rsidRDefault="00C958FD" w:rsidP="00C958FD">
      <w:pPr>
        <w:rPr>
          <w:rFonts w:ascii="メイリオ" w:eastAsia="メイリオ" w:hAnsi="メイリオ"/>
          <w:sz w:val="20"/>
          <w:szCs w:val="20"/>
        </w:rPr>
      </w:pPr>
    </w:p>
    <w:p w:rsidR="003E387D" w:rsidRPr="00C958FD" w:rsidRDefault="00C958FD" w:rsidP="00C958FD">
      <w:pPr>
        <w:rPr>
          <w:rFonts w:ascii="メイリオ" w:eastAsia="メイリオ" w:hAnsi="メイリオ"/>
          <w:sz w:val="20"/>
          <w:szCs w:val="20"/>
        </w:rPr>
      </w:pPr>
      <w:r w:rsidRPr="00C958FD">
        <w:rPr>
          <w:rFonts w:ascii="メイリオ" w:eastAsia="メイリオ" w:hAnsi="メイリオ" w:hint="eastAsia"/>
          <w:sz w:val="20"/>
          <w:szCs w:val="20"/>
        </w:rPr>
        <w:t>本覚書の締結を証するため、本書２通を作成し、甲、乙記名捺印の上、各その１通を保有する。</w:t>
      </w:r>
    </w:p>
    <w:p w:rsidR="00F77E7D" w:rsidRPr="0009265F" w:rsidRDefault="00F77E7D" w:rsidP="00F77E7D">
      <w:pPr>
        <w:rPr>
          <w:rFonts w:ascii="Century" w:eastAsia="メイリオ" w:hAnsi="Century"/>
          <w:sz w:val="20"/>
          <w:szCs w:val="20"/>
        </w:rPr>
      </w:pPr>
    </w:p>
    <w:p w:rsidR="00B32A06" w:rsidRPr="0009265F" w:rsidRDefault="00B32A06" w:rsidP="00F77E7D">
      <w:pPr>
        <w:rPr>
          <w:rFonts w:ascii="Century" w:eastAsia="メイリオ" w:hAnsi="Century"/>
          <w:sz w:val="20"/>
          <w:szCs w:val="20"/>
        </w:rPr>
      </w:pPr>
    </w:p>
    <w:p w:rsidR="003E387D" w:rsidRPr="0009265F" w:rsidRDefault="00B32A06" w:rsidP="00F77E7D">
      <w:pPr>
        <w:rPr>
          <w:rFonts w:ascii="Century" w:eastAsia="メイリオ" w:hAnsi="Century"/>
          <w:sz w:val="20"/>
          <w:szCs w:val="20"/>
        </w:rPr>
      </w:pPr>
      <w:r w:rsidRPr="0009265F">
        <w:rPr>
          <w:rFonts w:ascii="Century" w:eastAsia="メイリオ" w:hAnsi="Century" w:hint="eastAsia"/>
          <w:sz w:val="20"/>
          <w:szCs w:val="20"/>
        </w:rPr>
        <w:t>西暦</w:t>
      </w:r>
      <w:r w:rsidR="00440CE5" w:rsidRPr="0009265F">
        <w:rPr>
          <w:rFonts w:ascii="Century" w:eastAsia="メイリオ" w:hAnsi="Century" w:hint="eastAsia"/>
          <w:sz w:val="20"/>
          <w:szCs w:val="20"/>
        </w:rPr>
        <w:t xml:space="preserve">　　　　　年　　　　月　　　　</w:t>
      </w:r>
      <w:r w:rsidR="003E387D" w:rsidRPr="0009265F">
        <w:rPr>
          <w:rFonts w:ascii="Century" w:eastAsia="メイリオ" w:hAnsi="Century" w:hint="eastAsia"/>
          <w:sz w:val="20"/>
          <w:szCs w:val="20"/>
        </w:rPr>
        <w:t>日</w:t>
      </w:r>
    </w:p>
    <w:p w:rsidR="002D4B75" w:rsidRPr="0009265F" w:rsidRDefault="002D4B75" w:rsidP="00497E6E">
      <w:pPr>
        <w:rPr>
          <w:rFonts w:ascii="Century" w:eastAsia="メイリオ" w:hAnsi="Century"/>
          <w:sz w:val="18"/>
        </w:rPr>
      </w:pPr>
    </w:p>
    <w:p w:rsidR="00B32A06" w:rsidRPr="0088425D" w:rsidRDefault="00B32A06" w:rsidP="00497E6E">
      <w:pPr>
        <w:rPr>
          <w:rFonts w:ascii="メイリオ" w:eastAsia="メイリオ" w:hAnsi="メイリオ" w:cs="メイリオ"/>
          <w:sz w:val="18"/>
        </w:rPr>
      </w:pPr>
    </w:p>
    <w:p w:rsidR="003E387D" w:rsidRPr="0088425D" w:rsidRDefault="003E387D" w:rsidP="00497E6E">
      <w:pPr>
        <w:rPr>
          <w:rFonts w:ascii="メイリオ" w:eastAsia="メイリオ" w:hAnsi="メイリオ" w:cs="メイリオ"/>
          <w:sz w:val="20"/>
        </w:rPr>
      </w:pPr>
      <w:r w:rsidRPr="0088425D">
        <w:rPr>
          <w:rFonts w:ascii="メイリオ" w:eastAsia="メイリオ" w:hAnsi="メイリオ" w:cs="メイリオ" w:hint="eastAsia"/>
          <w:sz w:val="20"/>
        </w:rPr>
        <w:t xml:space="preserve">　　　　　　　　　　　　　　甲</w:t>
      </w:r>
      <w:r w:rsidR="00B115C6" w:rsidRPr="0088425D">
        <w:rPr>
          <w:rFonts w:ascii="メイリオ" w:eastAsia="メイリオ" w:hAnsi="メイリオ" w:cs="メイリオ" w:hint="eastAsia"/>
          <w:sz w:val="20"/>
        </w:rPr>
        <w:t xml:space="preserve">　</w:t>
      </w:r>
      <w:r w:rsidR="00B115C6" w:rsidRPr="0088425D">
        <w:rPr>
          <w:rFonts w:ascii="メイリオ" w:eastAsia="メイリオ" w:hAnsi="メイリオ" w:cs="メイリオ" w:hint="eastAsia"/>
        </w:rPr>
        <w:t>東京都</w:t>
      </w:r>
      <w:r w:rsidR="00B115C6" w:rsidRPr="0088425D">
        <w:rPr>
          <w:rFonts w:ascii="メイリオ" w:eastAsia="メイリオ" w:hAnsi="メイリオ" w:cs="メイリオ"/>
        </w:rPr>
        <w:t>八王子市石川町１８３８</w:t>
      </w:r>
    </w:p>
    <w:p w:rsidR="00B115C6" w:rsidRPr="0088425D" w:rsidRDefault="00B115C6" w:rsidP="00B115C6">
      <w:pPr>
        <w:ind w:firstLineChars="1200" w:firstLine="3360"/>
        <w:rPr>
          <w:rFonts w:ascii="メイリオ" w:eastAsia="メイリオ" w:hAnsi="メイリオ" w:cs="メイリオ"/>
          <w:sz w:val="20"/>
        </w:rPr>
      </w:pPr>
      <w:r w:rsidRPr="0088425D">
        <w:rPr>
          <w:rFonts w:ascii="メイリオ" w:eastAsia="メイリオ" w:hAnsi="メイリオ" w:cs="メイリオ" w:hint="eastAsia"/>
          <w:sz w:val="28"/>
          <w:szCs w:val="28"/>
        </w:rPr>
        <w:t>東海大学</w:t>
      </w:r>
      <w:r w:rsidRPr="0088425D">
        <w:rPr>
          <w:rFonts w:ascii="メイリオ" w:eastAsia="メイリオ" w:hAnsi="メイリオ" w:cs="メイリオ"/>
          <w:sz w:val="28"/>
          <w:szCs w:val="28"/>
        </w:rPr>
        <w:t>医学部付属</w:t>
      </w:r>
      <w:r w:rsidRPr="0088425D">
        <w:rPr>
          <w:rFonts w:ascii="メイリオ" w:eastAsia="メイリオ" w:hAnsi="メイリオ" w:cs="メイリオ" w:hint="eastAsia"/>
          <w:sz w:val="28"/>
          <w:szCs w:val="28"/>
        </w:rPr>
        <w:t>八王子病院</w:t>
      </w:r>
    </w:p>
    <w:p w:rsidR="00F77E7D" w:rsidRPr="0088425D" w:rsidRDefault="00B115C6" w:rsidP="00B115C6">
      <w:pPr>
        <w:ind w:firstLineChars="2100" w:firstLine="4494"/>
        <w:rPr>
          <w:rFonts w:ascii="メイリオ" w:eastAsia="メイリオ" w:hAnsi="メイリオ" w:cs="メイリオ"/>
          <w:sz w:val="20"/>
        </w:rPr>
      </w:pPr>
      <w:r w:rsidRPr="0088425D">
        <w:rPr>
          <w:rFonts w:ascii="メイリオ" w:eastAsia="メイリオ" w:hAnsi="メイリオ" w:cs="メイリオ" w:hint="eastAsia"/>
          <w:spacing w:val="14"/>
          <w:sz w:val="20"/>
          <w:szCs w:val="20"/>
        </w:rPr>
        <w:t xml:space="preserve">病院長　</w:t>
      </w:r>
      <w:r w:rsidRPr="0088425D">
        <w:rPr>
          <w:rFonts w:ascii="メイリオ" w:eastAsia="メイリオ" w:hAnsi="メイリオ" w:cs="メイリオ"/>
          <w:spacing w:val="14"/>
          <w:sz w:val="20"/>
          <w:szCs w:val="20"/>
        </w:rPr>
        <w:t xml:space="preserve">　</w:t>
      </w:r>
      <w:r w:rsidR="00E83492">
        <w:rPr>
          <w:rFonts w:ascii="メイリオ" w:eastAsia="メイリオ" w:hAnsi="メイリオ" w:cs="メイリオ" w:hint="eastAsia"/>
          <w:spacing w:val="14"/>
          <w:sz w:val="28"/>
          <w:szCs w:val="28"/>
        </w:rPr>
        <w:t>野川　茂</w:t>
      </w:r>
      <w:r w:rsidRPr="0088425D">
        <w:rPr>
          <w:rFonts w:ascii="メイリオ" w:eastAsia="メイリオ" w:hAnsi="メイリオ" w:cs="メイリオ" w:hint="eastAsia"/>
          <w:spacing w:val="14"/>
          <w:sz w:val="28"/>
          <w:szCs w:val="28"/>
        </w:rPr>
        <w:t xml:space="preserve">　</w:t>
      </w:r>
      <w:r w:rsidR="00E83492">
        <w:rPr>
          <w:rFonts w:ascii="メイリオ" w:eastAsia="メイリオ" w:hAnsi="メイリオ" w:cs="メイリオ" w:hint="eastAsia"/>
          <w:spacing w:val="14"/>
          <w:sz w:val="28"/>
          <w:szCs w:val="28"/>
        </w:rPr>
        <w:t xml:space="preserve">　　</w:t>
      </w:r>
      <w:bookmarkStart w:id="0" w:name="_GoBack"/>
      <w:bookmarkEnd w:id="0"/>
      <w:r w:rsidR="00440CE5" w:rsidRPr="0088425D">
        <w:rPr>
          <w:rFonts w:ascii="メイリオ" w:eastAsia="メイリオ" w:hAnsi="メイリオ" w:cs="メイリオ" w:hint="eastAsia"/>
          <w:sz w:val="20"/>
        </w:rPr>
        <w:t>印</w:t>
      </w:r>
    </w:p>
    <w:p w:rsidR="003E387D" w:rsidRPr="0088425D" w:rsidRDefault="003E387D" w:rsidP="00497E6E">
      <w:pPr>
        <w:rPr>
          <w:rFonts w:ascii="メイリオ" w:eastAsia="メイリオ" w:hAnsi="メイリオ" w:cs="メイリオ"/>
          <w:sz w:val="20"/>
        </w:rPr>
      </w:pPr>
    </w:p>
    <w:p w:rsidR="003E387D" w:rsidRPr="0088425D" w:rsidRDefault="003E387D" w:rsidP="00497E6E">
      <w:pPr>
        <w:rPr>
          <w:rFonts w:ascii="メイリオ" w:eastAsia="メイリオ" w:hAnsi="メイリオ" w:cs="メイリオ"/>
          <w:sz w:val="20"/>
        </w:rPr>
      </w:pPr>
    </w:p>
    <w:p w:rsidR="00B32A06" w:rsidRPr="0088425D" w:rsidRDefault="00B32A06" w:rsidP="00497E6E">
      <w:pPr>
        <w:rPr>
          <w:rFonts w:ascii="メイリオ" w:eastAsia="メイリオ" w:hAnsi="メイリオ" w:cs="メイリオ"/>
          <w:sz w:val="20"/>
        </w:rPr>
      </w:pPr>
    </w:p>
    <w:p w:rsidR="003E387D" w:rsidRPr="0088425D" w:rsidRDefault="003E387D" w:rsidP="00497E6E">
      <w:pPr>
        <w:rPr>
          <w:rFonts w:ascii="メイリオ" w:eastAsia="メイリオ" w:hAnsi="メイリオ" w:cs="メイリオ"/>
          <w:sz w:val="20"/>
        </w:rPr>
      </w:pPr>
      <w:r w:rsidRPr="0088425D">
        <w:rPr>
          <w:rFonts w:ascii="メイリオ" w:eastAsia="メイリオ" w:hAnsi="メイリオ" w:cs="メイリオ" w:hint="eastAsia"/>
          <w:sz w:val="20"/>
        </w:rPr>
        <w:t xml:space="preserve">　　　　　　　　　　　　　　乙</w:t>
      </w:r>
    </w:p>
    <w:p w:rsidR="00194162" w:rsidRPr="0088425D" w:rsidRDefault="00194162" w:rsidP="00194162">
      <w:pPr>
        <w:rPr>
          <w:rFonts w:ascii="メイリオ" w:eastAsia="メイリオ" w:hAnsi="メイリオ" w:cs="メイリオ"/>
          <w:sz w:val="20"/>
        </w:rPr>
      </w:pPr>
    </w:p>
    <w:p w:rsidR="00194162" w:rsidRPr="0009265F" w:rsidRDefault="00440CE5" w:rsidP="009C57A0">
      <w:pPr>
        <w:ind w:firstLineChars="3800" w:firstLine="7600"/>
        <w:rPr>
          <w:rFonts w:ascii="Century" w:eastAsia="メイリオ" w:hAnsi="メイリオ"/>
          <w:sz w:val="20"/>
        </w:rPr>
      </w:pPr>
      <w:r w:rsidRPr="0088425D">
        <w:rPr>
          <w:rFonts w:ascii="メイリオ" w:eastAsia="メイリオ" w:hAnsi="メイリオ" w:cs="メイリオ" w:hint="eastAsia"/>
          <w:sz w:val="20"/>
        </w:rPr>
        <w:t>印</w:t>
      </w:r>
    </w:p>
    <w:p w:rsidR="00F77E7D" w:rsidRPr="0009265F" w:rsidRDefault="00F77E7D" w:rsidP="00F77E7D">
      <w:pPr>
        <w:jc w:val="both"/>
        <w:rPr>
          <w:rFonts w:ascii="Century" w:eastAsia="メイリオ" w:hAnsi="メイリオ"/>
          <w:sz w:val="20"/>
        </w:rPr>
      </w:pPr>
    </w:p>
    <w:p w:rsidR="00B32A06" w:rsidRPr="0009265F" w:rsidRDefault="00B32A06" w:rsidP="00194162">
      <w:pPr>
        <w:rPr>
          <w:rFonts w:ascii="Century" w:eastAsia="メイリオ" w:hAnsi="メイリオ"/>
          <w:sz w:val="20"/>
        </w:rPr>
      </w:pPr>
    </w:p>
    <w:p w:rsidR="00F77E7D" w:rsidRPr="0009265F" w:rsidRDefault="00F77E7D" w:rsidP="00194162">
      <w:pPr>
        <w:rPr>
          <w:rFonts w:ascii="メイリオ" w:eastAsia="メイリオ" w:hAnsi="メイリオ"/>
          <w:sz w:val="20"/>
        </w:rPr>
      </w:pPr>
    </w:p>
    <w:sectPr w:rsidR="00F77E7D" w:rsidRPr="0009265F" w:rsidSect="00F77E7D">
      <w:headerReference w:type="default" r:id="rId7"/>
      <w:pgSz w:w="11906" w:h="16838" w:code="9"/>
      <w:pgMar w:top="1418" w:right="851" w:bottom="964" w:left="851" w:header="709" w:footer="709" w:gutter="62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127" w:rsidRDefault="00240127" w:rsidP="0044500F">
      <w:r>
        <w:separator/>
      </w:r>
    </w:p>
  </w:endnote>
  <w:endnote w:type="continuationSeparator" w:id="0">
    <w:p w:rsidR="00240127" w:rsidRDefault="00240127" w:rsidP="0044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127" w:rsidRDefault="00240127" w:rsidP="0044500F">
      <w:r>
        <w:separator/>
      </w:r>
    </w:p>
  </w:footnote>
  <w:footnote w:type="continuationSeparator" w:id="0">
    <w:p w:rsidR="00240127" w:rsidRDefault="00240127" w:rsidP="0044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16" w:rsidRPr="00CD7CB1" w:rsidRDefault="00042665" w:rsidP="00886A93">
    <w:pPr>
      <w:pStyle w:val="a3"/>
      <w:rPr>
        <w:rFonts w:ascii="Century" w:eastAsia="メイリオ" w:hAnsi="Century"/>
        <w:b/>
        <w:sz w:val="18"/>
        <w:szCs w:val="18"/>
      </w:rPr>
    </w:pPr>
    <w:r w:rsidRPr="00CD7CB1">
      <w:rPr>
        <w:rFonts w:ascii="Century" w:hAnsi="Century"/>
        <w:b/>
        <w:color w:val="A6A6A6"/>
        <w:sz w:val="16"/>
        <w:szCs w:val="16"/>
      </w:rPr>
      <w:t>2</w:t>
    </w:r>
    <w:r w:rsidR="00EF3A89">
      <w:rPr>
        <w:rFonts w:ascii="Century" w:eastAsia="メイリオ" w:hAnsi="Century"/>
        <w:b/>
        <w:color w:val="A6A6A6"/>
        <w:sz w:val="16"/>
        <w:szCs w:val="16"/>
      </w:rPr>
      <w:t>0230</w:t>
    </w:r>
    <w:r w:rsidR="00EF3A89">
      <w:rPr>
        <w:rFonts w:ascii="Century" w:eastAsia="メイリオ" w:hAnsi="Century" w:hint="eastAsia"/>
        <w:b/>
        <w:color w:val="A6A6A6"/>
        <w:sz w:val="16"/>
        <w:szCs w:val="16"/>
      </w:rPr>
      <w:t>4</w:t>
    </w:r>
    <w:r w:rsidR="00637716" w:rsidRPr="00CD7CB1">
      <w:rPr>
        <w:rFonts w:ascii="Century" w:eastAsia="メイリオ" w:hAnsi="Century"/>
        <w:b/>
        <w:color w:val="A6A6A6"/>
        <w:sz w:val="16"/>
        <w:szCs w:val="16"/>
      </w:rPr>
      <w:t xml:space="preserve">　</w:t>
    </w:r>
    <w:r w:rsidR="00637716" w:rsidRPr="00CD7CB1">
      <w:rPr>
        <w:rFonts w:ascii="Century" w:eastAsia="メイリオ" w:hint="eastAsia"/>
        <w:b/>
        <w:color w:val="A6A6A6"/>
        <w:sz w:val="18"/>
        <w:szCs w:val="18"/>
      </w:rPr>
      <w:t xml:space="preserve">　</w:t>
    </w:r>
    <w:r w:rsidR="00637716" w:rsidRPr="00CD7CB1">
      <w:rPr>
        <w:rFonts w:ascii="Century" w:eastAsia="メイリオ" w:hint="eastAsia"/>
        <w:b/>
        <w:sz w:val="18"/>
        <w:szCs w:val="18"/>
      </w:rPr>
      <w:t xml:space="preserve">　　　　　　　　　　　　　　　　　　　　　　　　　　　　　　　　　　　　　</w:t>
    </w:r>
    <w:r w:rsidR="00637716" w:rsidRPr="00283F4A">
      <w:rPr>
        <w:rFonts w:ascii="Century" w:eastAsia="メイリオ" w:hint="eastAsia"/>
        <w:sz w:val="18"/>
        <w:szCs w:val="18"/>
      </w:rPr>
      <w:t xml:space="preserve">　様式別紙第</w:t>
    </w:r>
    <w:r w:rsidR="00637716" w:rsidRPr="00283F4A">
      <w:rPr>
        <w:rFonts w:ascii="Century" w:eastAsia="メイリオ" w:hAnsi="Century" w:hint="eastAsia"/>
        <w:sz w:val="18"/>
        <w:szCs w:val="18"/>
      </w:rPr>
      <w:t>18</w:t>
    </w:r>
    <w:r w:rsidR="00637716" w:rsidRPr="00283F4A">
      <w:rPr>
        <w:rFonts w:ascii="Century" w:eastAsia="メイリオ" w:hAnsi="Century"/>
        <w:sz w:val="18"/>
        <w:szCs w:val="18"/>
      </w:rPr>
      <w:t>-</w:t>
    </w:r>
    <w:r w:rsidR="00ED5350" w:rsidRPr="00283F4A">
      <w:rPr>
        <w:rFonts w:ascii="Century" w:eastAsia="メイリオ" w:hAnsi="Century"/>
        <w:sz w:val="18"/>
        <w:szCs w:val="18"/>
      </w:rPr>
      <w:fldChar w:fldCharType="begin"/>
    </w:r>
    <w:r w:rsidR="00637716" w:rsidRPr="00283F4A">
      <w:rPr>
        <w:rFonts w:ascii="Century" w:eastAsia="メイリオ" w:hAnsi="Century"/>
        <w:sz w:val="18"/>
        <w:szCs w:val="18"/>
      </w:rPr>
      <w:instrText xml:space="preserve"> PAGE   \* MERGEFORMAT </w:instrText>
    </w:r>
    <w:r w:rsidR="00ED5350" w:rsidRPr="00283F4A">
      <w:rPr>
        <w:rFonts w:ascii="Century" w:eastAsia="メイリオ" w:hAnsi="Century"/>
        <w:sz w:val="18"/>
        <w:szCs w:val="18"/>
      </w:rPr>
      <w:fldChar w:fldCharType="separate"/>
    </w:r>
    <w:r w:rsidR="00E83492" w:rsidRPr="00E83492">
      <w:rPr>
        <w:rFonts w:ascii="Century" w:eastAsia="メイリオ" w:hAnsi="Century"/>
        <w:noProof/>
        <w:sz w:val="18"/>
        <w:szCs w:val="18"/>
        <w:lang w:val="ja-JP"/>
      </w:rPr>
      <w:t>4</w:t>
    </w:r>
    <w:r w:rsidR="00ED5350" w:rsidRPr="00283F4A">
      <w:rPr>
        <w:rFonts w:ascii="Century" w:eastAsia="メイリオ" w:hAnsi="Century"/>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7D"/>
    <w:rsid w:val="00002965"/>
    <w:rsid w:val="00013820"/>
    <w:rsid w:val="00013CE8"/>
    <w:rsid w:val="00021444"/>
    <w:rsid w:val="00042665"/>
    <w:rsid w:val="00043299"/>
    <w:rsid w:val="0004347D"/>
    <w:rsid w:val="000434E2"/>
    <w:rsid w:val="00051778"/>
    <w:rsid w:val="00052C42"/>
    <w:rsid w:val="000552DA"/>
    <w:rsid w:val="00060FCD"/>
    <w:rsid w:val="00073AAA"/>
    <w:rsid w:val="00073C80"/>
    <w:rsid w:val="0009265F"/>
    <w:rsid w:val="00093EFC"/>
    <w:rsid w:val="00094521"/>
    <w:rsid w:val="000A5597"/>
    <w:rsid w:val="000B280E"/>
    <w:rsid w:val="000B3A97"/>
    <w:rsid w:val="000C279A"/>
    <w:rsid w:val="000C746E"/>
    <w:rsid w:val="000D1813"/>
    <w:rsid w:val="000D542C"/>
    <w:rsid w:val="000E048F"/>
    <w:rsid w:val="000E4F94"/>
    <w:rsid w:val="000F22A7"/>
    <w:rsid w:val="000F46E8"/>
    <w:rsid w:val="000F7DD8"/>
    <w:rsid w:val="00100076"/>
    <w:rsid w:val="00100136"/>
    <w:rsid w:val="00102829"/>
    <w:rsid w:val="0010289E"/>
    <w:rsid w:val="00103DF7"/>
    <w:rsid w:val="00114149"/>
    <w:rsid w:val="001243D6"/>
    <w:rsid w:val="00126DE4"/>
    <w:rsid w:val="001301B8"/>
    <w:rsid w:val="001432E0"/>
    <w:rsid w:val="00145202"/>
    <w:rsid w:val="001479A6"/>
    <w:rsid w:val="00151D36"/>
    <w:rsid w:val="00160073"/>
    <w:rsid w:val="001654AE"/>
    <w:rsid w:val="0016637D"/>
    <w:rsid w:val="00167CDE"/>
    <w:rsid w:val="00167E5E"/>
    <w:rsid w:val="001756CC"/>
    <w:rsid w:val="0018328D"/>
    <w:rsid w:val="0019250F"/>
    <w:rsid w:val="00194162"/>
    <w:rsid w:val="0019771B"/>
    <w:rsid w:val="001A0D61"/>
    <w:rsid w:val="001A1F7B"/>
    <w:rsid w:val="001A3A66"/>
    <w:rsid w:val="001A4B47"/>
    <w:rsid w:val="001A70D5"/>
    <w:rsid w:val="001B6558"/>
    <w:rsid w:val="001C069C"/>
    <w:rsid w:val="001C087A"/>
    <w:rsid w:val="001C1408"/>
    <w:rsid w:val="001F0C02"/>
    <w:rsid w:val="00201DC1"/>
    <w:rsid w:val="00206062"/>
    <w:rsid w:val="00210072"/>
    <w:rsid w:val="00213FD4"/>
    <w:rsid w:val="0022085B"/>
    <w:rsid w:val="00224E2F"/>
    <w:rsid w:val="00230837"/>
    <w:rsid w:val="00240127"/>
    <w:rsid w:val="002434F3"/>
    <w:rsid w:val="00247BE5"/>
    <w:rsid w:val="0025164F"/>
    <w:rsid w:val="0025251A"/>
    <w:rsid w:val="00252DE3"/>
    <w:rsid w:val="00261A07"/>
    <w:rsid w:val="00266189"/>
    <w:rsid w:val="002742AE"/>
    <w:rsid w:val="00280933"/>
    <w:rsid w:val="00283F4A"/>
    <w:rsid w:val="002A0A69"/>
    <w:rsid w:val="002B7BBB"/>
    <w:rsid w:val="002C6110"/>
    <w:rsid w:val="002C715F"/>
    <w:rsid w:val="002D4B75"/>
    <w:rsid w:val="002E02D1"/>
    <w:rsid w:val="002E6795"/>
    <w:rsid w:val="002F16F4"/>
    <w:rsid w:val="00307250"/>
    <w:rsid w:val="003077A7"/>
    <w:rsid w:val="00310662"/>
    <w:rsid w:val="003109CC"/>
    <w:rsid w:val="003139FC"/>
    <w:rsid w:val="003276EE"/>
    <w:rsid w:val="003303C4"/>
    <w:rsid w:val="00344D63"/>
    <w:rsid w:val="00352992"/>
    <w:rsid w:val="003643A7"/>
    <w:rsid w:val="00367101"/>
    <w:rsid w:val="00374340"/>
    <w:rsid w:val="003761EA"/>
    <w:rsid w:val="003859BA"/>
    <w:rsid w:val="00397578"/>
    <w:rsid w:val="003A2044"/>
    <w:rsid w:val="003A2AC1"/>
    <w:rsid w:val="003A624D"/>
    <w:rsid w:val="003A77CF"/>
    <w:rsid w:val="003C2B59"/>
    <w:rsid w:val="003C6DBD"/>
    <w:rsid w:val="003E387D"/>
    <w:rsid w:val="00413F7C"/>
    <w:rsid w:val="00424160"/>
    <w:rsid w:val="0043282B"/>
    <w:rsid w:val="00434222"/>
    <w:rsid w:val="00440CE5"/>
    <w:rsid w:val="004438BA"/>
    <w:rsid w:val="0044500F"/>
    <w:rsid w:val="004475D2"/>
    <w:rsid w:val="00451C17"/>
    <w:rsid w:val="00452BFD"/>
    <w:rsid w:val="004552A2"/>
    <w:rsid w:val="004615C3"/>
    <w:rsid w:val="00463CF9"/>
    <w:rsid w:val="00465DFE"/>
    <w:rsid w:val="0047296E"/>
    <w:rsid w:val="00472CD4"/>
    <w:rsid w:val="004754E6"/>
    <w:rsid w:val="00483B29"/>
    <w:rsid w:val="004903E4"/>
    <w:rsid w:val="004954D6"/>
    <w:rsid w:val="004956EA"/>
    <w:rsid w:val="00497E6E"/>
    <w:rsid w:val="004A4292"/>
    <w:rsid w:val="004B5DE4"/>
    <w:rsid w:val="004C1802"/>
    <w:rsid w:val="004D33FD"/>
    <w:rsid w:val="004E0DFB"/>
    <w:rsid w:val="004E36D6"/>
    <w:rsid w:val="004E75AE"/>
    <w:rsid w:val="004F36F5"/>
    <w:rsid w:val="00521167"/>
    <w:rsid w:val="005211E7"/>
    <w:rsid w:val="0052529C"/>
    <w:rsid w:val="00532A88"/>
    <w:rsid w:val="005478AE"/>
    <w:rsid w:val="00547E63"/>
    <w:rsid w:val="00550FA8"/>
    <w:rsid w:val="00570699"/>
    <w:rsid w:val="00573236"/>
    <w:rsid w:val="005751B5"/>
    <w:rsid w:val="00587438"/>
    <w:rsid w:val="0058761F"/>
    <w:rsid w:val="00593D42"/>
    <w:rsid w:val="005940DF"/>
    <w:rsid w:val="00594CAD"/>
    <w:rsid w:val="005A4E8A"/>
    <w:rsid w:val="005A58C9"/>
    <w:rsid w:val="005B1A3A"/>
    <w:rsid w:val="005B7322"/>
    <w:rsid w:val="005B7927"/>
    <w:rsid w:val="005C769D"/>
    <w:rsid w:val="005E14E9"/>
    <w:rsid w:val="005E36E4"/>
    <w:rsid w:val="005E3C5B"/>
    <w:rsid w:val="005F6053"/>
    <w:rsid w:val="00604F97"/>
    <w:rsid w:val="00614804"/>
    <w:rsid w:val="00621B30"/>
    <w:rsid w:val="00624A8D"/>
    <w:rsid w:val="00624D25"/>
    <w:rsid w:val="00626C79"/>
    <w:rsid w:val="00630865"/>
    <w:rsid w:val="0063089E"/>
    <w:rsid w:val="00635356"/>
    <w:rsid w:val="00637716"/>
    <w:rsid w:val="00640788"/>
    <w:rsid w:val="00641525"/>
    <w:rsid w:val="006437D0"/>
    <w:rsid w:val="0064542B"/>
    <w:rsid w:val="00646FF1"/>
    <w:rsid w:val="00650359"/>
    <w:rsid w:val="00656AB4"/>
    <w:rsid w:val="00662814"/>
    <w:rsid w:val="00675F91"/>
    <w:rsid w:val="00681205"/>
    <w:rsid w:val="0068152D"/>
    <w:rsid w:val="00683038"/>
    <w:rsid w:val="006848B4"/>
    <w:rsid w:val="00684EEC"/>
    <w:rsid w:val="0069126B"/>
    <w:rsid w:val="006953A9"/>
    <w:rsid w:val="006973E1"/>
    <w:rsid w:val="006A0FC4"/>
    <w:rsid w:val="006A49CA"/>
    <w:rsid w:val="006A6A58"/>
    <w:rsid w:val="006A7294"/>
    <w:rsid w:val="006B3EE8"/>
    <w:rsid w:val="006B6FCB"/>
    <w:rsid w:val="006C59DA"/>
    <w:rsid w:val="006D2447"/>
    <w:rsid w:val="006F029D"/>
    <w:rsid w:val="00700209"/>
    <w:rsid w:val="007044B7"/>
    <w:rsid w:val="007044E7"/>
    <w:rsid w:val="0071606F"/>
    <w:rsid w:val="0071667E"/>
    <w:rsid w:val="00720B89"/>
    <w:rsid w:val="00721267"/>
    <w:rsid w:val="007232EE"/>
    <w:rsid w:val="00727E52"/>
    <w:rsid w:val="00730875"/>
    <w:rsid w:val="007342B8"/>
    <w:rsid w:val="00744385"/>
    <w:rsid w:val="00744732"/>
    <w:rsid w:val="00745CFA"/>
    <w:rsid w:val="007473C7"/>
    <w:rsid w:val="00751A34"/>
    <w:rsid w:val="00752CD6"/>
    <w:rsid w:val="0075693D"/>
    <w:rsid w:val="00757EF2"/>
    <w:rsid w:val="00772EA2"/>
    <w:rsid w:val="007763F1"/>
    <w:rsid w:val="007940EE"/>
    <w:rsid w:val="007A2F5A"/>
    <w:rsid w:val="007B500F"/>
    <w:rsid w:val="007B689E"/>
    <w:rsid w:val="007B7EF7"/>
    <w:rsid w:val="007D62BA"/>
    <w:rsid w:val="007D70DC"/>
    <w:rsid w:val="007E7F14"/>
    <w:rsid w:val="007F0DF6"/>
    <w:rsid w:val="007F1A62"/>
    <w:rsid w:val="007F4B0E"/>
    <w:rsid w:val="00812427"/>
    <w:rsid w:val="00816044"/>
    <w:rsid w:val="00826BBA"/>
    <w:rsid w:val="00832E36"/>
    <w:rsid w:val="008360D5"/>
    <w:rsid w:val="00836861"/>
    <w:rsid w:val="0084651F"/>
    <w:rsid w:val="008538BA"/>
    <w:rsid w:val="008557E8"/>
    <w:rsid w:val="00855E9A"/>
    <w:rsid w:val="00857FDB"/>
    <w:rsid w:val="00866209"/>
    <w:rsid w:val="008678DA"/>
    <w:rsid w:val="00874322"/>
    <w:rsid w:val="00874D63"/>
    <w:rsid w:val="008759E5"/>
    <w:rsid w:val="0088425D"/>
    <w:rsid w:val="0088588F"/>
    <w:rsid w:val="008862D7"/>
    <w:rsid w:val="00886A93"/>
    <w:rsid w:val="0089067C"/>
    <w:rsid w:val="008A3721"/>
    <w:rsid w:val="008A6B11"/>
    <w:rsid w:val="008B3163"/>
    <w:rsid w:val="008C227B"/>
    <w:rsid w:val="008C78F2"/>
    <w:rsid w:val="008D00D0"/>
    <w:rsid w:val="008D2CCD"/>
    <w:rsid w:val="008E25F5"/>
    <w:rsid w:val="008E3857"/>
    <w:rsid w:val="00903144"/>
    <w:rsid w:val="009201D4"/>
    <w:rsid w:val="00921EA8"/>
    <w:rsid w:val="00930471"/>
    <w:rsid w:val="00930AD3"/>
    <w:rsid w:val="00933369"/>
    <w:rsid w:val="009502DC"/>
    <w:rsid w:val="00952354"/>
    <w:rsid w:val="009540C6"/>
    <w:rsid w:val="0096002F"/>
    <w:rsid w:val="00963565"/>
    <w:rsid w:val="00964A36"/>
    <w:rsid w:val="009663C9"/>
    <w:rsid w:val="00975EBA"/>
    <w:rsid w:val="00976115"/>
    <w:rsid w:val="00981B26"/>
    <w:rsid w:val="00984D47"/>
    <w:rsid w:val="00990433"/>
    <w:rsid w:val="00990F21"/>
    <w:rsid w:val="00995AC2"/>
    <w:rsid w:val="009A0C13"/>
    <w:rsid w:val="009A20E9"/>
    <w:rsid w:val="009C2E2E"/>
    <w:rsid w:val="009C3BB9"/>
    <w:rsid w:val="009C4B64"/>
    <w:rsid w:val="009C57A0"/>
    <w:rsid w:val="009F1574"/>
    <w:rsid w:val="009F5784"/>
    <w:rsid w:val="009F7200"/>
    <w:rsid w:val="00A052BB"/>
    <w:rsid w:val="00A1014F"/>
    <w:rsid w:val="00A132F3"/>
    <w:rsid w:val="00A13B1D"/>
    <w:rsid w:val="00A17D39"/>
    <w:rsid w:val="00A217F7"/>
    <w:rsid w:val="00A21E85"/>
    <w:rsid w:val="00A34ACE"/>
    <w:rsid w:val="00A34C44"/>
    <w:rsid w:val="00A37DF4"/>
    <w:rsid w:val="00A4155C"/>
    <w:rsid w:val="00A448F2"/>
    <w:rsid w:val="00A452A8"/>
    <w:rsid w:val="00A4607F"/>
    <w:rsid w:val="00A51332"/>
    <w:rsid w:val="00A673E9"/>
    <w:rsid w:val="00A71331"/>
    <w:rsid w:val="00A71950"/>
    <w:rsid w:val="00A81E9D"/>
    <w:rsid w:val="00A82711"/>
    <w:rsid w:val="00A87F0A"/>
    <w:rsid w:val="00A97943"/>
    <w:rsid w:val="00AA28D8"/>
    <w:rsid w:val="00AA41AA"/>
    <w:rsid w:val="00AB26C2"/>
    <w:rsid w:val="00AC137C"/>
    <w:rsid w:val="00AC231F"/>
    <w:rsid w:val="00AC4D01"/>
    <w:rsid w:val="00AC6F1A"/>
    <w:rsid w:val="00AD28D1"/>
    <w:rsid w:val="00AE461C"/>
    <w:rsid w:val="00AE51CC"/>
    <w:rsid w:val="00AE5975"/>
    <w:rsid w:val="00AF2E1E"/>
    <w:rsid w:val="00AF3691"/>
    <w:rsid w:val="00AF393A"/>
    <w:rsid w:val="00AF3FF5"/>
    <w:rsid w:val="00AF708C"/>
    <w:rsid w:val="00B00D21"/>
    <w:rsid w:val="00B03043"/>
    <w:rsid w:val="00B108AD"/>
    <w:rsid w:val="00B115C6"/>
    <w:rsid w:val="00B121CE"/>
    <w:rsid w:val="00B12EE1"/>
    <w:rsid w:val="00B171D7"/>
    <w:rsid w:val="00B213E1"/>
    <w:rsid w:val="00B2190F"/>
    <w:rsid w:val="00B255FC"/>
    <w:rsid w:val="00B32A06"/>
    <w:rsid w:val="00B33F98"/>
    <w:rsid w:val="00B44198"/>
    <w:rsid w:val="00B47462"/>
    <w:rsid w:val="00B640FD"/>
    <w:rsid w:val="00B6548F"/>
    <w:rsid w:val="00B706EA"/>
    <w:rsid w:val="00B71D23"/>
    <w:rsid w:val="00B768D9"/>
    <w:rsid w:val="00B83A2F"/>
    <w:rsid w:val="00B87258"/>
    <w:rsid w:val="00B9461D"/>
    <w:rsid w:val="00BA0782"/>
    <w:rsid w:val="00BA6468"/>
    <w:rsid w:val="00BB1B7E"/>
    <w:rsid w:val="00BB264B"/>
    <w:rsid w:val="00BB4578"/>
    <w:rsid w:val="00BC3CF2"/>
    <w:rsid w:val="00BC48B7"/>
    <w:rsid w:val="00BE1862"/>
    <w:rsid w:val="00BE5159"/>
    <w:rsid w:val="00C000DF"/>
    <w:rsid w:val="00C04D60"/>
    <w:rsid w:val="00C076F3"/>
    <w:rsid w:val="00C111F1"/>
    <w:rsid w:val="00C12E70"/>
    <w:rsid w:val="00C14DE4"/>
    <w:rsid w:val="00C21C25"/>
    <w:rsid w:val="00C233CD"/>
    <w:rsid w:val="00C2341B"/>
    <w:rsid w:val="00C23F3E"/>
    <w:rsid w:val="00C6189D"/>
    <w:rsid w:val="00C638BD"/>
    <w:rsid w:val="00C652C2"/>
    <w:rsid w:val="00C758A6"/>
    <w:rsid w:val="00C834AA"/>
    <w:rsid w:val="00C93774"/>
    <w:rsid w:val="00C958FD"/>
    <w:rsid w:val="00CB48A1"/>
    <w:rsid w:val="00CC2E45"/>
    <w:rsid w:val="00CC3995"/>
    <w:rsid w:val="00CD28B8"/>
    <w:rsid w:val="00CD2BE3"/>
    <w:rsid w:val="00CD7CB1"/>
    <w:rsid w:val="00CE4DA6"/>
    <w:rsid w:val="00CE69F3"/>
    <w:rsid w:val="00CF3D1B"/>
    <w:rsid w:val="00D0675C"/>
    <w:rsid w:val="00D12BA9"/>
    <w:rsid w:val="00D13C09"/>
    <w:rsid w:val="00D16545"/>
    <w:rsid w:val="00D16A72"/>
    <w:rsid w:val="00D25177"/>
    <w:rsid w:val="00D30BC6"/>
    <w:rsid w:val="00D3411F"/>
    <w:rsid w:val="00D372BD"/>
    <w:rsid w:val="00D40B3A"/>
    <w:rsid w:val="00D47ED6"/>
    <w:rsid w:val="00D7243A"/>
    <w:rsid w:val="00D81B04"/>
    <w:rsid w:val="00D834EE"/>
    <w:rsid w:val="00D8716D"/>
    <w:rsid w:val="00D8790A"/>
    <w:rsid w:val="00D93B33"/>
    <w:rsid w:val="00D94C1D"/>
    <w:rsid w:val="00D96B9F"/>
    <w:rsid w:val="00DA0B19"/>
    <w:rsid w:val="00DA14ED"/>
    <w:rsid w:val="00DB36DD"/>
    <w:rsid w:val="00DB600B"/>
    <w:rsid w:val="00DC4540"/>
    <w:rsid w:val="00DC502F"/>
    <w:rsid w:val="00DC6615"/>
    <w:rsid w:val="00DD407B"/>
    <w:rsid w:val="00DD67E8"/>
    <w:rsid w:val="00DE4341"/>
    <w:rsid w:val="00DE5F7E"/>
    <w:rsid w:val="00DE68E3"/>
    <w:rsid w:val="00DE6CF5"/>
    <w:rsid w:val="00DF130B"/>
    <w:rsid w:val="00DF23AE"/>
    <w:rsid w:val="00DF3B68"/>
    <w:rsid w:val="00E0717C"/>
    <w:rsid w:val="00E0792D"/>
    <w:rsid w:val="00E163CC"/>
    <w:rsid w:val="00E27571"/>
    <w:rsid w:val="00E45979"/>
    <w:rsid w:val="00E46D7A"/>
    <w:rsid w:val="00E53185"/>
    <w:rsid w:val="00E56532"/>
    <w:rsid w:val="00E56ECA"/>
    <w:rsid w:val="00E616D8"/>
    <w:rsid w:val="00E6203E"/>
    <w:rsid w:val="00E63447"/>
    <w:rsid w:val="00E65388"/>
    <w:rsid w:val="00E71141"/>
    <w:rsid w:val="00E712AA"/>
    <w:rsid w:val="00E750CA"/>
    <w:rsid w:val="00E7590E"/>
    <w:rsid w:val="00E75F41"/>
    <w:rsid w:val="00E761E1"/>
    <w:rsid w:val="00E8152B"/>
    <w:rsid w:val="00E81F30"/>
    <w:rsid w:val="00E83492"/>
    <w:rsid w:val="00E85513"/>
    <w:rsid w:val="00E93CB8"/>
    <w:rsid w:val="00E956AC"/>
    <w:rsid w:val="00EB66A8"/>
    <w:rsid w:val="00EB7062"/>
    <w:rsid w:val="00EB79D5"/>
    <w:rsid w:val="00EC0B10"/>
    <w:rsid w:val="00EC68FF"/>
    <w:rsid w:val="00ED41B9"/>
    <w:rsid w:val="00ED5350"/>
    <w:rsid w:val="00EF0BEB"/>
    <w:rsid w:val="00EF3A89"/>
    <w:rsid w:val="00EF4DBF"/>
    <w:rsid w:val="00EF7890"/>
    <w:rsid w:val="00F01011"/>
    <w:rsid w:val="00F068C7"/>
    <w:rsid w:val="00F203AC"/>
    <w:rsid w:val="00F253C3"/>
    <w:rsid w:val="00F34543"/>
    <w:rsid w:val="00F47656"/>
    <w:rsid w:val="00F5006F"/>
    <w:rsid w:val="00F53176"/>
    <w:rsid w:val="00F53630"/>
    <w:rsid w:val="00F53A43"/>
    <w:rsid w:val="00F56D70"/>
    <w:rsid w:val="00F57CC2"/>
    <w:rsid w:val="00F626CB"/>
    <w:rsid w:val="00F634F8"/>
    <w:rsid w:val="00F67C64"/>
    <w:rsid w:val="00F718E2"/>
    <w:rsid w:val="00F72980"/>
    <w:rsid w:val="00F77E7D"/>
    <w:rsid w:val="00F827BD"/>
    <w:rsid w:val="00F84222"/>
    <w:rsid w:val="00F9557F"/>
    <w:rsid w:val="00FB6319"/>
    <w:rsid w:val="00FB7E98"/>
    <w:rsid w:val="00FC7B6D"/>
    <w:rsid w:val="00FC7E03"/>
    <w:rsid w:val="00FD1AA5"/>
    <w:rsid w:val="00FD39EE"/>
    <w:rsid w:val="00FD70A2"/>
    <w:rsid w:val="00FE3414"/>
    <w:rsid w:val="00FE3BBE"/>
    <w:rsid w:val="00FF02A9"/>
    <w:rsid w:val="00FF0AB4"/>
    <w:rsid w:val="00FF0DB4"/>
    <w:rsid w:val="00FF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4A2975"/>
  <w15:docId w15:val="{F4D8C993-369A-467D-A93F-73F1A8E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7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500F"/>
    <w:pPr>
      <w:tabs>
        <w:tab w:val="center" w:pos="4252"/>
        <w:tab w:val="right" w:pos="8504"/>
      </w:tabs>
      <w:snapToGrid w:val="0"/>
    </w:pPr>
  </w:style>
  <w:style w:type="character" w:customStyle="1" w:styleId="a4">
    <w:name w:val="ヘッダー (文字)"/>
    <w:link w:val="a3"/>
    <w:rsid w:val="0044500F"/>
    <w:rPr>
      <w:sz w:val="24"/>
      <w:szCs w:val="24"/>
    </w:rPr>
  </w:style>
  <w:style w:type="paragraph" w:styleId="a5">
    <w:name w:val="footer"/>
    <w:basedOn w:val="a"/>
    <w:link w:val="a6"/>
    <w:rsid w:val="0044500F"/>
    <w:pPr>
      <w:tabs>
        <w:tab w:val="center" w:pos="4252"/>
        <w:tab w:val="right" w:pos="8504"/>
      </w:tabs>
      <w:snapToGrid w:val="0"/>
    </w:pPr>
  </w:style>
  <w:style w:type="character" w:customStyle="1" w:styleId="a6">
    <w:name w:val="フッター (文字)"/>
    <w:link w:val="a5"/>
    <w:rsid w:val="0044500F"/>
    <w:rPr>
      <w:sz w:val="24"/>
      <w:szCs w:val="24"/>
    </w:rPr>
  </w:style>
  <w:style w:type="character" w:styleId="a7">
    <w:name w:val="annotation reference"/>
    <w:rsid w:val="009C2E2E"/>
    <w:rPr>
      <w:sz w:val="18"/>
      <w:szCs w:val="18"/>
    </w:rPr>
  </w:style>
  <w:style w:type="paragraph" w:styleId="a8">
    <w:name w:val="annotation text"/>
    <w:basedOn w:val="a"/>
    <w:link w:val="a9"/>
    <w:rsid w:val="009C2E2E"/>
  </w:style>
  <w:style w:type="character" w:customStyle="1" w:styleId="a9">
    <w:name w:val="コメント文字列 (文字)"/>
    <w:link w:val="a8"/>
    <w:rsid w:val="009C2E2E"/>
    <w:rPr>
      <w:sz w:val="24"/>
      <w:szCs w:val="24"/>
    </w:rPr>
  </w:style>
  <w:style w:type="paragraph" w:styleId="aa">
    <w:name w:val="annotation subject"/>
    <w:basedOn w:val="a8"/>
    <w:next w:val="a8"/>
    <w:link w:val="ab"/>
    <w:rsid w:val="009C2E2E"/>
    <w:rPr>
      <w:b/>
      <w:bCs/>
    </w:rPr>
  </w:style>
  <w:style w:type="character" w:customStyle="1" w:styleId="ab">
    <w:name w:val="コメント内容 (文字)"/>
    <w:link w:val="aa"/>
    <w:rsid w:val="009C2E2E"/>
    <w:rPr>
      <w:b/>
      <w:bCs/>
      <w:sz w:val="24"/>
      <w:szCs w:val="24"/>
    </w:rPr>
  </w:style>
  <w:style w:type="paragraph" w:styleId="ac">
    <w:name w:val="Balloon Text"/>
    <w:basedOn w:val="a"/>
    <w:link w:val="ad"/>
    <w:rsid w:val="009C2E2E"/>
    <w:rPr>
      <w:rFonts w:ascii="Arial" w:eastAsia="ＭＳ ゴシック" w:hAnsi="Arial"/>
      <w:sz w:val="18"/>
      <w:szCs w:val="18"/>
    </w:rPr>
  </w:style>
  <w:style w:type="character" w:customStyle="1" w:styleId="ad">
    <w:name w:val="吹き出し (文字)"/>
    <w:link w:val="ac"/>
    <w:rsid w:val="009C2E2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F4284-87B7-4F72-B4E4-681009C6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3190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臨床試験費用に関する覚書</vt:lpstr>
      <vt:lpstr>臨床試験費用に関する覚書</vt:lpstr>
    </vt:vector>
  </TitlesOfParts>
  <Company>Yoshida Family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臨床試験費用に関する覚書</dc:title>
  <dc:creator>吉田裕明</dc:creator>
  <cp:lastModifiedBy>Windows User</cp:lastModifiedBy>
  <cp:revision>2</cp:revision>
  <cp:lastPrinted>2018-03-20T02:00:00Z</cp:lastPrinted>
  <dcterms:created xsi:type="dcterms:W3CDTF">2024-04-02T07:27:00Z</dcterms:created>
  <dcterms:modified xsi:type="dcterms:W3CDTF">2024-04-02T07:27:00Z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783649348</vt:i4>
  </property>
  <property fmtid="{D5CDD505-2E9C-101B-9397-08002B2CF9AE}" pid="3" name="_EmailSubject">
    <vt:lpwstr>覚書</vt:lpwstr>
  </property>
  <property fmtid="{D5CDD505-2E9C-101B-9397-08002B2CF9AE}" pid="4" name="_AuthorEmail">
    <vt:lpwstr>hyoshi@tka.att.ne.jp</vt:lpwstr>
  </property>
  <property fmtid="{D5CDD505-2E9C-101B-9397-08002B2CF9AE}" pid="5" name="_AuthorEmailDisplayName">
    <vt:lpwstr>Hiroaki Yoshida</vt:lpwstr>
  </property>
  <property fmtid="{D5CDD505-2E9C-101B-9397-08002B2CF9AE}" pid="6" name="_ReviewingToolsShownOnce">
    <vt:lpwstr/>
  </property>
</Properties>
</file>